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Pr="008A6C2D" w:rsidRDefault="003B227A" w:rsidP="008A6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sz w:val="28"/>
          <w:szCs w:val="28"/>
        </w:rPr>
        <w:t>Лекция 7</w:t>
      </w:r>
    </w:p>
    <w:p w:rsidR="008E4C54" w:rsidRPr="008A6C2D" w:rsidRDefault="008E4C54" w:rsidP="008A6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C54" w:rsidRPr="008A6C2D" w:rsidRDefault="008E4C54" w:rsidP="008A6C2D">
      <w:pPr>
        <w:pStyle w:val="Default"/>
        <w:jc w:val="center"/>
        <w:rPr>
          <w:b/>
          <w:sz w:val="28"/>
          <w:szCs w:val="28"/>
          <w:lang w:val="ru-RU"/>
        </w:rPr>
      </w:pPr>
      <w:r w:rsidRPr="008A6C2D">
        <w:rPr>
          <w:b/>
          <w:sz w:val="28"/>
          <w:szCs w:val="28"/>
          <w:lang w:val="ru-RU"/>
        </w:rPr>
        <w:t>Методы оценки уровня физического развития</w:t>
      </w:r>
    </w:p>
    <w:p w:rsidR="008E4C54" w:rsidRPr="008A6C2D" w:rsidRDefault="008E4C54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Физическое развитие может быть оценено с помощью методов а</w:t>
      </w:r>
      <w:r w:rsidRPr="008A6C2D">
        <w:rPr>
          <w:rFonts w:ascii="Times New Roman" w:hAnsi="Times New Roman" w:cs="Times New Roman"/>
          <w:sz w:val="28"/>
          <w:szCs w:val="28"/>
        </w:rPr>
        <w:t>н</w:t>
      </w:r>
      <w:r w:rsidRPr="008A6C2D">
        <w:rPr>
          <w:rFonts w:ascii="Times New Roman" w:hAnsi="Times New Roman" w:cs="Times New Roman"/>
          <w:sz w:val="28"/>
          <w:szCs w:val="28"/>
        </w:rPr>
        <w:t>тропометрического п</w:t>
      </w:r>
      <w:bookmarkStart w:id="0" w:name="_GoBack"/>
      <w:bookmarkEnd w:id="0"/>
      <w:r w:rsidRPr="008A6C2D">
        <w:rPr>
          <w:rFonts w:ascii="Times New Roman" w:hAnsi="Times New Roman" w:cs="Times New Roman"/>
          <w:sz w:val="28"/>
          <w:szCs w:val="28"/>
        </w:rPr>
        <w:t>рофиля, корреляции, инде</w:t>
      </w:r>
      <w:r w:rsidRPr="008A6C2D">
        <w:rPr>
          <w:rFonts w:ascii="Times New Roman" w:hAnsi="Times New Roman" w:cs="Times New Roman"/>
          <w:sz w:val="28"/>
          <w:szCs w:val="28"/>
        </w:rPr>
        <w:t>к</w:t>
      </w:r>
      <w:r w:rsidRPr="008A6C2D">
        <w:rPr>
          <w:rFonts w:ascii="Times New Roman" w:hAnsi="Times New Roman" w:cs="Times New Roman"/>
          <w:sz w:val="28"/>
          <w:szCs w:val="28"/>
        </w:rPr>
        <w:t>сов, а также с помощью изучения особенностей телосложения (</w:t>
      </w:r>
      <w:proofErr w:type="spellStart"/>
      <w:r w:rsidRPr="008A6C2D">
        <w:rPr>
          <w:rFonts w:ascii="Times New Roman" w:hAnsi="Times New Roman" w:cs="Times New Roman"/>
          <w:sz w:val="28"/>
          <w:szCs w:val="28"/>
        </w:rPr>
        <w:t>соматотипов</w:t>
      </w:r>
      <w:proofErr w:type="spellEnd"/>
      <w:r w:rsidRPr="008A6C2D">
        <w:rPr>
          <w:rFonts w:ascii="Times New Roman" w:hAnsi="Times New Roman" w:cs="Times New Roman"/>
          <w:sz w:val="28"/>
          <w:szCs w:val="28"/>
        </w:rPr>
        <w:t xml:space="preserve">) спортсменов.  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b/>
          <w:sz w:val="28"/>
          <w:szCs w:val="28"/>
        </w:rPr>
        <w:t>Метод антропометрического профиля</w:t>
      </w:r>
      <w:r w:rsidRPr="008A6C2D">
        <w:rPr>
          <w:rFonts w:ascii="Times New Roman" w:hAnsi="Times New Roman" w:cs="Times New Roman"/>
          <w:sz w:val="28"/>
          <w:szCs w:val="28"/>
        </w:rPr>
        <w:t xml:space="preserve"> заключается в количестве</w:t>
      </w:r>
      <w:r w:rsidRPr="008A6C2D">
        <w:rPr>
          <w:rFonts w:ascii="Times New Roman" w:hAnsi="Times New Roman" w:cs="Times New Roman"/>
          <w:sz w:val="28"/>
          <w:szCs w:val="28"/>
        </w:rPr>
        <w:t>н</w:t>
      </w:r>
      <w:r w:rsidRPr="008A6C2D">
        <w:rPr>
          <w:rFonts w:ascii="Times New Roman" w:hAnsi="Times New Roman" w:cs="Times New Roman"/>
          <w:sz w:val="28"/>
          <w:szCs w:val="28"/>
        </w:rPr>
        <w:t xml:space="preserve">ном и качественном (графическом) сравнении </w:t>
      </w:r>
      <w:proofErr w:type="gramStart"/>
      <w:r w:rsidRPr="008A6C2D">
        <w:rPr>
          <w:rFonts w:ascii="Times New Roman" w:hAnsi="Times New Roman" w:cs="Times New Roman"/>
          <w:sz w:val="28"/>
          <w:szCs w:val="28"/>
        </w:rPr>
        <w:t>степени  соответствия</w:t>
      </w:r>
      <w:proofErr w:type="gramEnd"/>
      <w:r w:rsidRPr="008A6C2D">
        <w:rPr>
          <w:rFonts w:ascii="Times New Roman" w:hAnsi="Times New Roman" w:cs="Times New Roman"/>
          <w:sz w:val="28"/>
          <w:szCs w:val="28"/>
        </w:rPr>
        <w:t xml:space="preserve"> п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>лученных результатов измерения конкретных показателей физического развития испытуемого со среднестатистическими (стандартными) знач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 xml:space="preserve">ниями  этих показателей с учетом показателя стандартного отклонения (σ).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6C2D">
        <w:rPr>
          <w:rFonts w:ascii="Times New Roman" w:hAnsi="Times New Roman" w:cs="Times New Roman"/>
          <w:sz w:val="28"/>
          <w:szCs w:val="28"/>
        </w:rPr>
        <w:t>Среднестатистические  значения</w:t>
      </w:r>
      <w:proofErr w:type="gramEnd"/>
      <w:r w:rsidRPr="008A6C2D">
        <w:rPr>
          <w:rFonts w:ascii="Times New Roman" w:hAnsi="Times New Roman" w:cs="Times New Roman"/>
          <w:sz w:val="28"/>
          <w:szCs w:val="28"/>
        </w:rPr>
        <w:t xml:space="preserve"> (антропометрические стандарты) представляют собой средние величины показат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>лей физического развития, получе</w:t>
      </w:r>
      <w:r w:rsidRPr="008A6C2D">
        <w:rPr>
          <w:rFonts w:ascii="Times New Roman" w:hAnsi="Times New Roman" w:cs="Times New Roman"/>
          <w:sz w:val="28"/>
          <w:szCs w:val="28"/>
        </w:rPr>
        <w:t>н</w:t>
      </w:r>
      <w:r w:rsidRPr="008A6C2D">
        <w:rPr>
          <w:rFonts w:ascii="Times New Roman" w:hAnsi="Times New Roman" w:cs="Times New Roman"/>
          <w:sz w:val="28"/>
          <w:szCs w:val="28"/>
        </w:rPr>
        <w:t>ные путем статистической обработки большого числа измерений у лиц одного пола, во</w:t>
      </w:r>
      <w:r w:rsidRPr="008A6C2D">
        <w:rPr>
          <w:rFonts w:ascii="Times New Roman" w:hAnsi="Times New Roman" w:cs="Times New Roman"/>
          <w:sz w:val="28"/>
          <w:szCs w:val="28"/>
        </w:rPr>
        <w:t>з</w:t>
      </w:r>
      <w:r w:rsidRPr="008A6C2D">
        <w:rPr>
          <w:rFonts w:ascii="Times New Roman" w:hAnsi="Times New Roman" w:cs="Times New Roman"/>
          <w:sz w:val="28"/>
          <w:szCs w:val="28"/>
        </w:rPr>
        <w:t>раста, профессии, проживающих в одной местности и т.д. Эти стандарты имеются в региональных медицинских учрежден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>ях, а также в специальных литературных источниках.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Стандартное отклонение (σ) - это широко используемая мера разбр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 xml:space="preserve">са или вариабельности (изменчивости) данных. </w:t>
      </w:r>
      <w:r w:rsidRPr="008A6C2D">
        <w:rPr>
          <w:rFonts w:ascii="Times New Roman" w:hAnsi="Times New Roman" w:cs="Times New Roman"/>
          <w:bCs/>
          <w:color w:val="000000"/>
          <w:sz w:val="28"/>
          <w:szCs w:val="28"/>
        </w:rPr>
        <w:t>Стандартное отклонение</w:t>
      </w:r>
      <w:r w:rsidRPr="008A6C2D">
        <w:rPr>
          <w:rFonts w:ascii="Times New Roman" w:hAnsi="Times New Roman" w:cs="Times New Roman"/>
          <w:color w:val="000000"/>
          <w:sz w:val="28"/>
          <w:szCs w:val="28"/>
        </w:rPr>
        <w:t xml:space="preserve"> показывает «средний» разброс значений относительно среднего арифм</w:t>
      </w:r>
      <w:r w:rsidRPr="008A6C2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A6C2D">
        <w:rPr>
          <w:rFonts w:ascii="Times New Roman" w:hAnsi="Times New Roman" w:cs="Times New Roman"/>
          <w:color w:val="000000"/>
          <w:sz w:val="28"/>
          <w:szCs w:val="28"/>
        </w:rPr>
        <w:t>тического показателя в тех же единицах измер</w:t>
      </w:r>
      <w:r w:rsidRPr="008A6C2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A6C2D">
        <w:rPr>
          <w:rFonts w:ascii="Times New Roman" w:hAnsi="Times New Roman" w:cs="Times New Roman"/>
          <w:color w:val="000000"/>
          <w:sz w:val="28"/>
          <w:szCs w:val="28"/>
        </w:rPr>
        <w:t>ния.</w:t>
      </w:r>
    </w:p>
    <w:p w:rsidR="008A6C2D" w:rsidRPr="008A6C2D" w:rsidRDefault="008A6C2D" w:rsidP="008A6C2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r w:rsidRPr="008A6C2D">
        <w:rPr>
          <w:rFonts w:ascii="Times New Roman" w:hAnsi="Times New Roman" w:cs="Times New Roman"/>
          <w:i/>
          <w:sz w:val="28"/>
          <w:szCs w:val="28"/>
        </w:rPr>
        <w:t xml:space="preserve">степени соответствия (СС) </w:t>
      </w:r>
      <w:r w:rsidRPr="008A6C2D">
        <w:rPr>
          <w:rFonts w:ascii="Times New Roman" w:hAnsi="Times New Roman" w:cs="Times New Roman"/>
          <w:sz w:val="28"/>
          <w:szCs w:val="28"/>
        </w:rPr>
        <w:t>каждого показателя физического развития</w:t>
      </w:r>
      <w:r w:rsidRPr="008A6C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6C2D">
        <w:rPr>
          <w:rFonts w:ascii="Times New Roman" w:hAnsi="Times New Roman" w:cs="Times New Roman"/>
          <w:sz w:val="28"/>
          <w:szCs w:val="28"/>
        </w:rPr>
        <w:t>испытуемого среднестатистическому (антропоме</w:t>
      </w:r>
      <w:r w:rsidRPr="008A6C2D">
        <w:rPr>
          <w:rFonts w:ascii="Times New Roman" w:hAnsi="Times New Roman" w:cs="Times New Roman"/>
          <w:sz w:val="28"/>
          <w:szCs w:val="28"/>
        </w:rPr>
        <w:t>т</w:t>
      </w:r>
      <w:r w:rsidRPr="008A6C2D">
        <w:rPr>
          <w:rFonts w:ascii="Times New Roman" w:hAnsi="Times New Roman" w:cs="Times New Roman"/>
          <w:sz w:val="28"/>
          <w:szCs w:val="28"/>
        </w:rPr>
        <w:t>рическому стандарту) значению необходимо найти разность между его конкретным индивид</w:t>
      </w:r>
      <w:r w:rsidRPr="008A6C2D">
        <w:rPr>
          <w:rFonts w:ascii="Times New Roman" w:hAnsi="Times New Roman" w:cs="Times New Roman"/>
          <w:sz w:val="28"/>
          <w:szCs w:val="28"/>
        </w:rPr>
        <w:t>у</w:t>
      </w:r>
      <w:r w:rsidRPr="008A6C2D">
        <w:rPr>
          <w:rFonts w:ascii="Times New Roman" w:hAnsi="Times New Roman" w:cs="Times New Roman"/>
          <w:sz w:val="28"/>
          <w:szCs w:val="28"/>
        </w:rPr>
        <w:t>альным значением (</w:t>
      </w:r>
      <w:r w:rsidRPr="008A6C2D">
        <w:rPr>
          <w:rFonts w:ascii="Times New Roman" w:hAnsi="Times New Roman" w:cs="Times New Roman"/>
          <w:i/>
          <w:sz w:val="28"/>
          <w:szCs w:val="28"/>
        </w:rPr>
        <w:t>Х</w:t>
      </w:r>
      <w:r w:rsidRPr="008A6C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A6C2D">
        <w:rPr>
          <w:rFonts w:ascii="Times New Roman" w:hAnsi="Times New Roman" w:cs="Times New Roman"/>
          <w:sz w:val="28"/>
          <w:szCs w:val="28"/>
        </w:rPr>
        <w:t>), полученным в результате измерения, и среднестатистическим (стандартным) значением (</w:t>
      </w:r>
      <w:r w:rsidRPr="008A6C2D">
        <w:rPr>
          <w:rFonts w:ascii="Times New Roman" w:hAnsi="Times New Roman" w:cs="Times New Roman"/>
          <w:position w:val="-4"/>
          <w:sz w:val="28"/>
          <w:szCs w:val="28"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6.2pt" o:ole="">
            <v:imagedata r:id="rId4" o:title=""/>
          </v:shape>
          <o:OLEObject Type="Embed" ProgID="Equation.3" ShapeID="_x0000_i1025" DrawAspect="Content" ObjectID="_1710058927" r:id="rId5"/>
        </w:object>
      </w:r>
      <w:r w:rsidRPr="008A6C2D">
        <w:rPr>
          <w:rFonts w:ascii="Times New Roman" w:hAnsi="Times New Roman" w:cs="Times New Roman"/>
          <w:sz w:val="28"/>
          <w:szCs w:val="28"/>
        </w:rPr>
        <w:t>) и ра</w:t>
      </w:r>
      <w:r w:rsidRPr="008A6C2D">
        <w:rPr>
          <w:rFonts w:ascii="Times New Roman" w:hAnsi="Times New Roman" w:cs="Times New Roman"/>
          <w:sz w:val="28"/>
          <w:szCs w:val="28"/>
        </w:rPr>
        <w:t>з</w:t>
      </w:r>
      <w:r w:rsidRPr="008A6C2D">
        <w:rPr>
          <w:rFonts w:ascii="Times New Roman" w:hAnsi="Times New Roman" w:cs="Times New Roman"/>
          <w:sz w:val="28"/>
          <w:szCs w:val="28"/>
        </w:rPr>
        <w:t>делить ее на стандартное о</w:t>
      </w:r>
      <w:r w:rsidRPr="008A6C2D">
        <w:rPr>
          <w:rFonts w:ascii="Times New Roman" w:hAnsi="Times New Roman" w:cs="Times New Roman"/>
          <w:sz w:val="28"/>
          <w:szCs w:val="28"/>
        </w:rPr>
        <w:t>т</w:t>
      </w:r>
      <w:r w:rsidRPr="008A6C2D">
        <w:rPr>
          <w:rFonts w:ascii="Times New Roman" w:hAnsi="Times New Roman" w:cs="Times New Roman"/>
          <w:sz w:val="28"/>
          <w:szCs w:val="28"/>
        </w:rPr>
        <w:t xml:space="preserve">клонение (σ):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</w:t>
      </w:r>
      <w:r w:rsidRPr="008A6C2D">
        <w:rPr>
          <w:rFonts w:ascii="Times New Roman" w:hAnsi="Times New Roman" w:cs="Times New Roman"/>
          <w:i/>
          <w:sz w:val="28"/>
          <w:szCs w:val="28"/>
        </w:rPr>
        <w:t>Х</w:t>
      </w:r>
      <w:r w:rsidRPr="008A6C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A6C2D">
        <w:rPr>
          <w:rFonts w:ascii="Times New Roman" w:hAnsi="Times New Roman" w:cs="Times New Roman"/>
          <w:sz w:val="28"/>
          <w:szCs w:val="28"/>
        </w:rPr>
        <w:t xml:space="preserve"> = (</w:t>
      </w:r>
      <w:r w:rsidRPr="008A6C2D">
        <w:rPr>
          <w:rFonts w:ascii="Times New Roman" w:hAnsi="Times New Roman" w:cs="Times New Roman"/>
          <w:i/>
          <w:sz w:val="28"/>
          <w:szCs w:val="28"/>
        </w:rPr>
        <w:t>Х</w:t>
      </w:r>
      <w:r w:rsidRPr="008A6C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A6C2D">
        <w:rPr>
          <w:rFonts w:ascii="Times New Roman" w:hAnsi="Times New Roman" w:cs="Times New Roman"/>
          <w:sz w:val="28"/>
          <w:szCs w:val="28"/>
        </w:rPr>
        <w:t xml:space="preserve">  –</w:t>
      </w:r>
      <w:r w:rsidRPr="008A6C2D">
        <w:rPr>
          <w:rFonts w:ascii="Times New Roman" w:hAnsi="Times New Roman" w:cs="Times New Roman"/>
          <w:position w:val="-4"/>
          <w:sz w:val="28"/>
          <w:szCs w:val="28"/>
        </w:rPr>
        <w:object w:dxaOrig="279" w:dyaOrig="320">
          <v:shape id="_x0000_i1026" type="#_x0000_t75" style="width:13.8pt;height:16.2pt" o:ole="">
            <v:imagedata r:id="rId4" o:title=""/>
          </v:shape>
          <o:OLEObject Type="Embed" ProgID="Equation.3" ShapeID="_x0000_i1026" DrawAspect="Content" ObjectID="_1710058928" r:id="rId6"/>
        </w:object>
      </w:r>
      <w:r w:rsidRPr="008A6C2D">
        <w:rPr>
          <w:rFonts w:ascii="Times New Roman" w:hAnsi="Times New Roman" w:cs="Times New Roman"/>
          <w:sz w:val="28"/>
          <w:szCs w:val="28"/>
        </w:rPr>
        <w:t xml:space="preserve">)/σ  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Полученный результат по каждому показателю - час</w:t>
      </w:r>
      <w:r w:rsidRPr="008A6C2D">
        <w:rPr>
          <w:rFonts w:ascii="Times New Roman" w:hAnsi="Times New Roman" w:cs="Times New Roman"/>
          <w:sz w:val="28"/>
          <w:szCs w:val="28"/>
        </w:rPr>
        <w:t>т</w:t>
      </w:r>
      <w:r w:rsidRPr="008A6C2D">
        <w:rPr>
          <w:rFonts w:ascii="Times New Roman" w:hAnsi="Times New Roman" w:cs="Times New Roman"/>
          <w:sz w:val="28"/>
          <w:szCs w:val="28"/>
        </w:rPr>
        <w:t>ное от деления положительной или отрицательной разности на величину стандартного отклонения (σ) - указывает на определенную степень соответствия или н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>соответствия показателя данного испытуемого среднестатистической стандартной норме (</w:t>
      </w:r>
      <w:r w:rsidRPr="008A6C2D">
        <w:rPr>
          <w:rFonts w:ascii="Times New Roman" w:hAnsi="Times New Roman" w:cs="Times New Roman"/>
          <w:position w:val="-4"/>
          <w:sz w:val="28"/>
          <w:szCs w:val="28"/>
        </w:rPr>
        <w:object w:dxaOrig="279" w:dyaOrig="320">
          <v:shape id="_x0000_i1027" type="#_x0000_t75" style="width:13.8pt;height:16.2pt" o:ole="">
            <v:imagedata r:id="rId4" o:title=""/>
          </v:shape>
          <o:OLEObject Type="Embed" ProgID="Equation.3" ShapeID="_x0000_i1027" DrawAspect="Content" ObjectID="_1710058929" r:id="rId7"/>
        </w:object>
      </w:r>
      <w:r w:rsidRPr="008A6C2D">
        <w:rPr>
          <w:rFonts w:ascii="Times New Roman" w:hAnsi="Times New Roman" w:cs="Times New Roman"/>
          <w:sz w:val="28"/>
          <w:szCs w:val="28"/>
        </w:rPr>
        <w:t>), выраженное с учетом  в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>личины сигмы (σ).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В настоящее время применяются разные подходы к оценке получе</w:t>
      </w:r>
      <w:r w:rsidRPr="008A6C2D">
        <w:rPr>
          <w:rFonts w:ascii="Times New Roman" w:hAnsi="Times New Roman" w:cs="Times New Roman"/>
          <w:sz w:val="28"/>
          <w:szCs w:val="28"/>
        </w:rPr>
        <w:t>н</w:t>
      </w:r>
      <w:r w:rsidRPr="008A6C2D">
        <w:rPr>
          <w:rFonts w:ascii="Times New Roman" w:hAnsi="Times New Roman" w:cs="Times New Roman"/>
          <w:sz w:val="28"/>
          <w:szCs w:val="28"/>
        </w:rPr>
        <w:t>ных результатов. Рекомендуется использовать следующие уровни и кр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>терии оценки показателей.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Если полученный результат (частное от деления) составит до ±0,67 сигмы, то данный показатель физического разв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 xml:space="preserve">тия считается </w:t>
      </w:r>
      <w:r w:rsidRPr="008A6C2D">
        <w:rPr>
          <w:rFonts w:ascii="Times New Roman" w:hAnsi="Times New Roman" w:cs="Times New Roman"/>
          <w:i/>
          <w:sz w:val="28"/>
          <w:szCs w:val="28"/>
        </w:rPr>
        <w:t>«средним»</w:t>
      </w:r>
      <w:r w:rsidRPr="008A6C2D">
        <w:rPr>
          <w:rFonts w:ascii="Times New Roman" w:hAnsi="Times New Roman" w:cs="Times New Roman"/>
          <w:sz w:val="28"/>
          <w:szCs w:val="28"/>
        </w:rPr>
        <w:t xml:space="preserve">, так </w:t>
      </w:r>
      <w:proofErr w:type="gramStart"/>
      <w:r w:rsidRPr="008A6C2D">
        <w:rPr>
          <w:rFonts w:ascii="Times New Roman" w:hAnsi="Times New Roman" w:cs="Times New Roman"/>
          <w:sz w:val="28"/>
          <w:szCs w:val="28"/>
        </w:rPr>
        <w:t>как  этот</w:t>
      </w:r>
      <w:proofErr w:type="gramEnd"/>
      <w:r w:rsidRPr="008A6C2D">
        <w:rPr>
          <w:rFonts w:ascii="Times New Roman" w:hAnsi="Times New Roman" w:cs="Times New Roman"/>
          <w:sz w:val="28"/>
          <w:szCs w:val="28"/>
        </w:rPr>
        <w:t xml:space="preserve"> диапазон включает «</w:t>
      </w:r>
      <w:r w:rsidRPr="008A6C2D">
        <w:rPr>
          <w:rFonts w:ascii="Times New Roman" w:hAnsi="Times New Roman" w:cs="Times New Roman"/>
          <w:color w:val="000000"/>
          <w:sz w:val="28"/>
          <w:szCs w:val="28"/>
        </w:rPr>
        <w:t>разброс» 50-ти процентов всех значений относительно среднего арифметического показателя</w:t>
      </w:r>
      <w:r w:rsidRPr="008A6C2D">
        <w:rPr>
          <w:rFonts w:ascii="Times New Roman" w:hAnsi="Times New Roman" w:cs="Times New Roman"/>
          <w:sz w:val="28"/>
          <w:szCs w:val="28"/>
        </w:rPr>
        <w:t xml:space="preserve"> (по 25% положител</w:t>
      </w:r>
      <w:r w:rsidRPr="008A6C2D">
        <w:rPr>
          <w:rFonts w:ascii="Times New Roman" w:hAnsi="Times New Roman" w:cs="Times New Roman"/>
          <w:sz w:val="28"/>
          <w:szCs w:val="28"/>
        </w:rPr>
        <w:t>ь</w:t>
      </w:r>
      <w:r w:rsidRPr="008A6C2D">
        <w:rPr>
          <w:rFonts w:ascii="Times New Roman" w:hAnsi="Times New Roman" w:cs="Times New Roman"/>
          <w:sz w:val="28"/>
          <w:szCs w:val="28"/>
        </w:rPr>
        <w:t>ных и отрицательных значений – доказано математически). Если ч</w:t>
      </w:r>
      <w:r w:rsidRPr="008A6C2D">
        <w:rPr>
          <w:rFonts w:ascii="Times New Roman" w:hAnsi="Times New Roman" w:cs="Times New Roman"/>
          <w:sz w:val="28"/>
          <w:szCs w:val="28"/>
        </w:rPr>
        <w:t>а</w:t>
      </w:r>
      <w:r w:rsidRPr="008A6C2D">
        <w:rPr>
          <w:rFonts w:ascii="Times New Roman" w:hAnsi="Times New Roman" w:cs="Times New Roman"/>
          <w:sz w:val="28"/>
          <w:szCs w:val="28"/>
        </w:rPr>
        <w:t>стное от деления составит более ±0,67, но не более ±2, то показатель оценивае</w:t>
      </w:r>
      <w:r w:rsidRPr="008A6C2D">
        <w:rPr>
          <w:rFonts w:ascii="Times New Roman" w:hAnsi="Times New Roman" w:cs="Times New Roman"/>
          <w:sz w:val="28"/>
          <w:szCs w:val="28"/>
        </w:rPr>
        <w:t>т</w:t>
      </w:r>
      <w:r w:rsidRPr="008A6C2D">
        <w:rPr>
          <w:rFonts w:ascii="Times New Roman" w:hAnsi="Times New Roman" w:cs="Times New Roman"/>
          <w:sz w:val="28"/>
          <w:szCs w:val="28"/>
        </w:rPr>
        <w:t xml:space="preserve">ся как </w:t>
      </w:r>
      <w:r w:rsidRPr="008A6C2D">
        <w:rPr>
          <w:rFonts w:ascii="Times New Roman" w:hAnsi="Times New Roman" w:cs="Times New Roman"/>
          <w:i/>
          <w:sz w:val="28"/>
          <w:szCs w:val="28"/>
        </w:rPr>
        <w:t>«выше или ниже среднего»</w:t>
      </w:r>
      <w:r w:rsidRPr="008A6C2D">
        <w:rPr>
          <w:rFonts w:ascii="Times New Roman" w:hAnsi="Times New Roman" w:cs="Times New Roman"/>
          <w:sz w:val="28"/>
          <w:szCs w:val="28"/>
        </w:rPr>
        <w:t>; если ч</w:t>
      </w:r>
      <w:r w:rsidRPr="008A6C2D">
        <w:rPr>
          <w:rFonts w:ascii="Times New Roman" w:hAnsi="Times New Roman" w:cs="Times New Roman"/>
          <w:sz w:val="28"/>
          <w:szCs w:val="28"/>
        </w:rPr>
        <w:t>а</w:t>
      </w:r>
      <w:r w:rsidRPr="008A6C2D">
        <w:rPr>
          <w:rFonts w:ascii="Times New Roman" w:hAnsi="Times New Roman" w:cs="Times New Roman"/>
          <w:sz w:val="28"/>
          <w:szCs w:val="28"/>
        </w:rPr>
        <w:t xml:space="preserve">стное превышает ±2, показатель оценивается как </w:t>
      </w:r>
      <w:r w:rsidRPr="008A6C2D">
        <w:rPr>
          <w:rFonts w:ascii="Times New Roman" w:hAnsi="Times New Roman" w:cs="Times New Roman"/>
          <w:i/>
          <w:sz w:val="28"/>
          <w:szCs w:val="28"/>
        </w:rPr>
        <w:t>«высокий» или «ни</w:t>
      </w:r>
      <w:r w:rsidRPr="008A6C2D">
        <w:rPr>
          <w:rFonts w:ascii="Times New Roman" w:hAnsi="Times New Roman" w:cs="Times New Roman"/>
          <w:i/>
          <w:sz w:val="28"/>
          <w:szCs w:val="28"/>
        </w:rPr>
        <w:t>з</w:t>
      </w:r>
      <w:r w:rsidRPr="008A6C2D">
        <w:rPr>
          <w:rFonts w:ascii="Times New Roman" w:hAnsi="Times New Roman" w:cs="Times New Roman"/>
          <w:i/>
          <w:sz w:val="28"/>
          <w:szCs w:val="28"/>
        </w:rPr>
        <w:t>кий».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lastRenderedPageBreak/>
        <w:t>В соответствии с приведенными уровнями и критериями оценивае</w:t>
      </w:r>
      <w:r w:rsidRPr="008A6C2D">
        <w:rPr>
          <w:rFonts w:ascii="Times New Roman" w:hAnsi="Times New Roman" w:cs="Times New Roman"/>
          <w:sz w:val="28"/>
          <w:szCs w:val="28"/>
        </w:rPr>
        <w:t>т</w:t>
      </w:r>
      <w:r w:rsidRPr="008A6C2D">
        <w:rPr>
          <w:rFonts w:ascii="Times New Roman" w:hAnsi="Times New Roman" w:cs="Times New Roman"/>
          <w:sz w:val="28"/>
          <w:szCs w:val="28"/>
        </w:rPr>
        <w:t>ся каждый отдельный показатель индивидуального физического развития.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 xml:space="preserve">Полученные результаты расчетов оформляются графически в виде антропометрического профиля, который имеет вид, представленный на рисунке 1.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После оценки отдельных показателей и построения антропометрич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 xml:space="preserve">ского профиля формулируется </w:t>
      </w:r>
      <w:r w:rsidRPr="008A6C2D">
        <w:rPr>
          <w:rFonts w:ascii="Times New Roman" w:hAnsi="Times New Roman" w:cs="Times New Roman"/>
          <w:i/>
          <w:sz w:val="28"/>
          <w:szCs w:val="28"/>
        </w:rPr>
        <w:t>общая оценка</w:t>
      </w:r>
      <w:r w:rsidRPr="008A6C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6C2D">
        <w:rPr>
          <w:rFonts w:ascii="Times New Roman" w:hAnsi="Times New Roman" w:cs="Times New Roman"/>
          <w:sz w:val="28"/>
          <w:szCs w:val="28"/>
        </w:rPr>
        <w:t>уровня физического разв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>тия испытуемого, которая дается в соответствии с перечисленными уро</w:t>
      </w:r>
      <w:r w:rsidRPr="008A6C2D">
        <w:rPr>
          <w:rFonts w:ascii="Times New Roman" w:hAnsi="Times New Roman" w:cs="Times New Roman"/>
          <w:sz w:val="28"/>
          <w:szCs w:val="28"/>
        </w:rPr>
        <w:t>в</w:t>
      </w:r>
      <w:r w:rsidRPr="008A6C2D">
        <w:rPr>
          <w:rFonts w:ascii="Times New Roman" w:hAnsi="Times New Roman" w:cs="Times New Roman"/>
          <w:sz w:val="28"/>
          <w:szCs w:val="28"/>
        </w:rPr>
        <w:t>нями оценки по бол</w:t>
      </w:r>
      <w:r w:rsidRPr="008A6C2D">
        <w:rPr>
          <w:rFonts w:ascii="Times New Roman" w:hAnsi="Times New Roman" w:cs="Times New Roman"/>
          <w:sz w:val="28"/>
          <w:szCs w:val="28"/>
        </w:rPr>
        <w:t>ь</w:t>
      </w:r>
      <w:r w:rsidRPr="008A6C2D">
        <w:rPr>
          <w:rFonts w:ascii="Times New Roman" w:hAnsi="Times New Roman" w:cs="Times New Roman"/>
          <w:sz w:val="28"/>
          <w:szCs w:val="28"/>
        </w:rPr>
        <w:t xml:space="preserve">шинству одинаково выраженных признаков.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Большое значение имеют такие функциональные признаки как жи</w:t>
      </w:r>
      <w:r w:rsidRPr="008A6C2D">
        <w:rPr>
          <w:rFonts w:ascii="Times New Roman" w:hAnsi="Times New Roman" w:cs="Times New Roman"/>
          <w:sz w:val="28"/>
          <w:szCs w:val="28"/>
        </w:rPr>
        <w:t>з</w:t>
      </w:r>
      <w:r w:rsidRPr="008A6C2D">
        <w:rPr>
          <w:rFonts w:ascii="Times New Roman" w:hAnsi="Times New Roman" w:cs="Times New Roman"/>
          <w:sz w:val="28"/>
          <w:szCs w:val="28"/>
        </w:rPr>
        <w:t>ненная емкость легких (ЖЕЛ) и сила кисти. В тех случаях, когда масса т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>ла и рост испытуемого оказываются высокими, а функциональные показ</w:t>
      </w:r>
      <w:r w:rsidRPr="008A6C2D">
        <w:rPr>
          <w:rFonts w:ascii="Times New Roman" w:hAnsi="Times New Roman" w:cs="Times New Roman"/>
          <w:sz w:val="28"/>
          <w:szCs w:val="28"/>
        </w:rPr>
        <w:t>а</w:t>
      </w:r>
      <w:r w:rsidRPr="008A6C2D">
        <w:rPr>
          <w:rFonts w:ascii="Times New Roman" w:hAnsi="Times New Roman" w:cs="Times New Roman"/>
          <w:sz w:val="28"/>
          <w:szCs w:val="28"/>
        </w:rPr>
        <w:t xml:space="preserve">тели низкими или ниже средних, к общей оценке физического развития следует добавить слово </w:t>
      </w:r>
      <w:r w:rsidRPr="008A6C2D">
        <w:rPr>
          <w:rFonts w:ascii="Times New Roman" w:hAnsi="Times New Roman" w:cs="Times New Roman"/>
          <w:i/>
          <w:sz w:val="28"/>
          <w:szCs w:val="28"/>
        </w:rPr>
        <w:t>«дисгармони</w:t>
      </w:r>
      <w:r w:rsidRPr="008A6C2D">
        <w:rPr>
          <w:rFonts w:ascii="Times New Roman" w:hAnsi="Times New Roman" w:cs="Times New Roman"/>
          <w:i/>
          <w:sz w:val="28"/>
          <w:szCs w:val="28"/>
        </w:rPr>
        <w:t>ч</w:t>
      </w:r>
      <w:r w:rsidRPr="008A6C2D">
        <w:rPr>
          <w:rFonts w:ascii="Times New Roman" w:hAnsi="Times New Roman" w:cs="Times New Roman"/>
          <w:i/>
          <w:sz w:val="28"/>
          <w:szCs w:val="28"/>
        </w:rPr>
        <w:t>ное».</w:t>
      </w:r>
    </w:p>
    <w:p w:rsidR="008A6C2D" w:rsidRPr="008A6C2D" w:rsidRDefault="008A6C2D" w:rsidP="008A6C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6C2D">
        <w:rPr>
          <w:rFonts w:ascii="Times New Roman" w:hAnsi="Times New Roman" w:cs="Times New Roman"/>
          <w:sz w:val="28"/>
          <w:szCs w:val="28"/>
        </w:rPr>
        <w:t>Например,  рост</w:t>
      </w:r>
      <w:proofErr w:type="gramEnd"/>
      <w:r w:rsidRPr="008A6C2D">
        <w:rPr>
          <w:rFonts w:ascii="Times New Roman" w:hAnsi="Times New Roman" w:cs="Times New Roman"/>
          <w:sz w:val="28"/>
          <w:szCs w:val="28"/>
        </w:rPr>
        <w:t xml:space="preserve"> испытуемого равен </w:t>
      </w:r>
      <w:smartTag w:uri="urn:schemas-microsoft-com:office:smarttags" w:element="metricconverter">
        <w:smartTagPr>
          <w:attr w:name="ProductID" w:val="182,0 см"/>
        </w:smartTagPr>
        <w:r w:rsidRPr="008A6C2D">
          <w:rPr>
            <w:rFonts w:ascii="Times New Roman" w:hAnsi="Times New Roman" w:cs="Times New Roman"/>
            <w:sz w:val="28"/>
            <w:szCs w:val="28"/>
          </w:rPr>
          <w:t>182,0 см</w:t>
        </w:r>
      </w:smartTag>
      <w:r w:rsidRPr="008A6C2D">
        <w:rPr>
          <w:rFonts w:ascii="Times New Roman" w:hAnsi="Times New Roman" w:cs="Times New Roman"/>
          <w:sz w:val="28"/>
          <w:szCs w:val="28"/>
        </w:rPr>
        <w:t xml:space="preserve">, масса тела – </w:t>
      </w:r>
      <w:smartTag w:uri="urn:schemas-microsoft-com:office:smarttags" w:element="metricconverter">
        <w:smartTagPr>
          <w:attr w:name="ProductID" w:val="65,0 кг"/>
        </w:smartTagPr>
        <w:r w:rsidRPr="008A6C2D">
          <w:rPr>
            <w:rFonts w:ascii="Times New Roman" w:hAnsi="Times New Roman" w:cs="Times New Roman"/>
            <w:sz w:val="28"/>
            <w:szCs w:val="28"/>
          </w:rPr>
          <w:t>65,0 кг</w:t>
        </w:r>
      </w:smartTag>
      <w:r w:rsidRPr="008A6C2D">
        <w:rPr>
          <w:rFonts w:ascii="Times New Roman" w:hAnsi="Times New Roman" w:cs="Times New Roman"/>
          <w:sz w:val="28"/>
          <w:szCs w:val="28"/>
        </w:rPr>
        <w:t xml:space="preserve">, окружность грудной клетки (ОГК) – </w:t>
      </w:r>
      <w:smartTag w:uri="urn:schemas-microsoft-com:office:smarttags" w:element="metricconverter">
        <w:smartTagPr>
          <w:attr w:name="ProductID" w:val="84,0 см"/>
        </w:smartTagPr>
        <w:r w:rsidRPr="008A6C2D">
          <w:rPr>
            <w:rFonts w:ascii="Times New Roman" w:hAnsi="Times New Roman" w:cs="Times New Roman"/>
            <w:sz w:val="28"/>
            <w:szCs w:val="28"/>
          </w:rPr>
          <w:t>84,0 см</w:t>
        </w:r>
      </w:smartTag>
      <w:r w:rsidRPr="008A6C2D">
        <w:rPr>
          <w:rFonts w:ascii="Times New Roman" w:hAnsi="Times New Roman" w:cs="Times New Roman"/>
          <w:sz w:val="28"/>
          <w:szCs w:val="28"/>
        </w:rPr>
        <w:t>, жи</w:t>
      </w:r>
      <w:r w:rsidRPr="008A6C2D">
        <w:rPr>
          <w:rFonts w:ascii="Times New Roman" w:hAnsi="Times New Roman" w:cs="Times New Roman"/>
          <w:sz w:val="28"/>
          <w:szCs w:val="28"/>
        </w:rPr>
        <w:t>з</w:t>
      </w:r>
      <w:r w:rsidRPr="008A6C2D">
        <w:rPr>
          <w:rFonts w:ascii="Times New Roman" w:hAnsi="Times New Roman" w:cs="Times New Roman"/>
          <w:sz w:val="28"/>
          <w:szCs w:val="28"/>
        </w:rPr>
        <w:t xml:space="preserve">ненная емкость легких (ЖЕЛ) – 4600 мл, сила правой кисти – </w:t>
      </w:r>
      <w:smartTag w:uri="urn:schemas-microsoft-com:office:smarttags" w:element="metricconverter">
        <w:smartTagPr>
          <w:attr w:name="ProductID" w:val="52,0 кг"/>
        </w:smartTagPr>
        <w:r w:rsidRPr="008A6C2D">
          <w:rPr>
            <w:rFonts w:ascii="Times New Roman" w:hAnsi="Times New Roman" w:cs="Times New Roman"/>
            <w:sz w:val="28"/>
            <w:szCs w:val="28"/>
          </w:rPr>
          <w:t>52,0 кг</w:t>
        </w:r>
      </w:smartTag>
      <w:r w:rsidRPr="008A6C2D">
        <w:rPr>
          <w:rFonts w:ascii="Times New Roman" w:hAnsi="Times New Roman" w:cs="Times New Roman"/>
          <w:sz w:val="28"/>
          <w:szCs w:val="28"/>
        </w:rPr>
        <w:t>. По таблице антропометр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>ческих стандартов находим средние значения (</w:t>
      </w:r>
      <w:r w:rsidRPr="008A6C2D">
        <w:rPr>
          <w:rFonts w:ascii="Times New Roman" w:hAnsi="Times New Roman" w:cs="Times New Roman"/>
          <w:position w:val="-4"/>
          <w:sz w:val="28"/>
          <w:szCs w:val="28"/>
        </w:rPr>
        <w:object w:dxaOrig="279" w:dyaOrig="320">
          <v:shape id="_x0000_i1028" type="#_x0000_t75" style="width:13.8pt;height:16.2pt" o:ole="">
            <v:imagedata r:id="rId4" o:title=""/>
          </v:shape>
          <o:OLEObject Type="Embed" ProgID="Equation.3" ShapeID="_x0000_i1028" DrawAspect="Content" ObjectID="_1710058930" r:id="rId8"/>
        </w:object>
      </w:r>
      <w:r w:rsidRPr="008A6C2D">
        <w:rPr>
          <w:rFonts w:ascii="Times New Roman" w:hAnsi="Times New Roman" w:cs="Times New Roman"/>
          <w:sz w:val="28"/>
          <w:szCs w:val="28"/>
        </w:rPr>
        <w:t>) и стандартные  откл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>нения (σ) этих признаков для групп людей данного пола, возраста, рода де</w:t>
      </w:r>
      <w:r w:rsidRPr="008A6C2D">
        <w:rPr>
          <w:rFonts w:ascii="Times New Roman" w:hAnsi="Times New Roman" w:cs="Times New Roman"/>
          <w:sz w:val="28"/>
          <w:szCs w:val="28"/>
        </w:rPr>
        <w:t>я</w:t>
      </w:r>
      <w:r w:rsidRPr="008A6C2D">
        <w:rPr>
          <w:rFonts w:ascii="Times New Roman" w:hAnsi="Times New Roman" w:cs="Times New Roman"/>
          <w:sz w:val="28"/>
          <w:szCs w:val="28"/>
        </w:rPr>
        <w:t>тельности: средний рост – 174,8±6,5; средняя масса – 64,7±8,7; ОКГ в покое – 86,7±6,0; ЖЕЛ - 4522±660; сила пр</w:t>
      </w:r>
      <w:r w:rsidRPr="008A6C2D">
        <w:rPr>
          <w:rFonts w:ascii="Times New Roman" w:hAnsi="Times New Roman" w:cs="Times New Roman"/>
          <w:sz w:val="28"/>
          <w:szCs w:val="28"/>
        </w:rPr>
        <w:t>а</w:t>
      </w:r>
      <w:r w:rsidRPr="008A6C2D">
        <w:rPr>
          <w:rFonts w:ascii="Times New Roman" w:hAnsi="Times New Roman" w:cs="Times New Roman"/>
          <w:sz w:val="28"/>
          <w:szCs w:val="28"/>
        </w:rPr>
        <w:t xml:space="preserve">вой кисти – 48,6±11,7.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8A6C2D">
        <w:rPr>
          <w:rFonts w:ascii="Times New Roman" w:hAnsi="Times New Roman" w:cs="Times New Roman"/>
          <w:i/>
          <w:sz w:val="28"/>
          <w:szCs w:val="28"/>
        </w:rPr>
        <w:t>степени соответствия</w:t>
      </w:r>
      <w:r w:rsidRPr="008A6C2D">
        <w:rPr>
          <w:rFonts w:ascii="Times New Roman" w:hAnsi="Times New Roman" w:cs="Times New Roman"/>
          <w:sz w:val="28"/>
          <w:szCs w:val="28"/>
        </w:rPr>
        <w:t xml:space="preserve"> каждого показателя физического </w:t>
      </w:r>
      <w:proofErr w:type="gramStart"/>
      <w:r w:rsidRPr="008A6C2D">
        <w:rPr>
          <w:rFonts w:ascii="Times New Roman" w:hAnsi="Times New Roman" w:cs="Times New Roman"/>
          <w:sz w:val="28"/>
          <w:szCs w:val="28"/>
        </w:rPr>
        <w:t>ра</w:t>
      </w:r>
      <w:r w:rsidRPr="008A6C2D">
        <w:rPr>
          <w:rFonts w:ascii="Times New Roman" w:hAnsi="Times New Roman" w:cs="Times New Roman"/>
          <w:sz w:val="28"/>
          <w:szCs w:val="28"/>
        </w:rPr>
        <w:t>з</w:t>
      </w:r>
      <w:r w:rsidRPr="008A6C2D">
        <w:rPr>
          <w:rFonts w:ascii="Times New Roman" w:hAnsi="Times New Roman" w:cs="Times New Roman"/>
          <w:sz w:val="28"/>
          <w:szCs w:val="28"/>
        </w:rPr>
        <w:t>вития  испытуемого</w:t>
      </w:r>
      <w:proofErr w:type="gramEnd"/>
      <w:r w:rsidRPr="008A6C2D">
        <w:rPr>
          <w:rFonts w:ascii="Times New Roman" w:hAnsi="Times New Roman" w:cs="Times New Roman"/>
          <w:sz w:val="28"/>
          <w:szCs w:val="28"/>
        </w:rPr>
        <w:t xml:space="preserve"> (</w:t>
      </w: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</w:t>
      </w:r>
      <w:r w:rsidRPr="008A6C2D">
        <w:rPr>
          <w:rFonts w:ascii="Times New Roman" w:hAnsi="Times New Roman" w:cs="Times New Roman"/>
          <w:i/>
          <w:sz w:val="28"/>
          <w:szCs w:val="28"/>
        </w:rPr>
        <w:t>Х</w:t>
      </w:r>
      <w:r w:rsidRPr="008A6C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A6C2D">
        <w:rPr>
          <w:rFonts w:ascii="Times New Roman" w:hAnsi="Times New Roman" w:cs="Times New Roman"/>
          <w:sz w:val="28"/>
          <w:szCs w:val="28"/>
        </w:rPr>
        <w:t>) среднестатистическому (антропометрическ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>му стандарту) значению с учетом показателя стандартного отклон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 xml:space="preserve">ния (σ) определяется по формуле (количественная оценка): </w:t>
      </w:r>
    </w:p>
    <w:p w:rsidR="008A6C2D" w:rsidRPr="008A6C2D" w:rsidRDefault="008A6C2D" w:rsidP="008A6C2D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</w:t>
      </w:r>
      <w:r w:rsidRPr="008A6C2D">
        <w:rPr>
          <w:rFonts w:ascii="Times New Roman" w:hAnsi="Times New Roman" w:cs="Times New Roman"/>
          <w:i/>
          <w:sz w:val="28"/>
          <w:szCs w:val="28"/>
        </w:rPr>
        <w:t>Х</w:t>
      </w:r>
      <w:r w:rsidRPr="008A6C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A6C2D">
        <w:rPr>
          <w:rFonts w:ascii="Times New Roman" w:hAnsi="Times New Roman" w:cs="Times New Roman"/>
          <w:sz w:val="28"/>
          <w:szCs w:val="28"/>
        </w:rPr>
        <w:t xml:space="preserve"> = (</w:t>
      </w:r>
      <w:r w:rsidRPr="008A6C2D">
        <w:rPr>
          <w:rFonts w:ascii="Times New Roman" w:hAnsi="Times New Roman" w:cs="Times New Roman"/>
          <w:i/>
          <w:sz w:val="28"/>
          <w:szCs w:val="28"/>
        </w:rPr>
        <w:t>Х</w:t>
      </w:r>
      <w:r w:rsidRPr="008A6C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A6C2D">
        <w:rPr>
          <w:rFonts w:ascii="Times New Roman" w:hAnsi="Times New Roman" w:cs="Times New Roman"/>
          <w:sz w:val="28"/>
          <w:szCs w:val="28"/>
        </w:rPr>
        <w:t>–</w:t>
      </w:r>
      <w:r w:rsidRPr="008A6C2D">
        <w:rPr>
          <w:rFonts w:ascii="Times New Roman" w:hAnsi="Times New Roman" w:cs="Times New Roman"/>
          <w:position w:val="-4"/>
          <w:sz w:val="28"/>
          <w:szCs w:val="28"/>
        </w:rPr>
        <w:object w:dxaOrig="279" w:dyaOrig="320">
          <v:shape id="_x0000_i1029" type="#_x0000_t75" style="width:13.8pt;height:16.2pt" o:ole="">
            <v:imagedata r:id="rId4" o:title=""/>
          </v:shape>
          <o:OLEObject Type="Embed" ProgID="Equation.3" ShapeID="_x0000_i1029" DrawAspect="Content" ObjectID="_1710058931" r:id="rId9"/>
        </w:object>
      </w:r>
      <w:r w:rsidRPr="008A6C2D">
        <w:rPr>
          <w:rFonts w:ascii="Times New Roman" w:hAnsi="Times New Roman" w:cs="Times New Roman"/>
          <w:sz w:val="28"/>
          <w:szCs w:val="28"/>
        </w:rPr>
        <w:t xml:space="preserve">)/σ 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для длины тела: (182,0-174,8)/6,5 = 1,12.</w:t>
      </w:r>
    </w:p>
    <w:p w:rsidR="008A6C2D" w:rsidRPr="008A6C2D" w:rsidRDefault="008A6C2D" w:rsidP="008A6C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для массы тела: (65,0-64,7)/8,7 = 0,03.</w:t>
      </w:r>
    </w:p>
    <w:p w:rsidR="008A6C2D" w:rsidRPr="008A6C2D" w:rsidRDefault="008A6C2D" w:rsidP="008A6C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для ОГК: (84,0-86,7)/6,0 = -0,45.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для ЖЕЛ: (4600-4522)/660 = 0,12.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  <w:lang w:val="en-US"/>
        </w:rPr>
        <w:t>CC</w:t>
      </w:r>
      <w:r w:rsidRPr="008A6C2D">
        <w:rPr>
          <w:rFonts w:ascii="Times New Roman" w:hAnsi="Times New Roman" w:cs="Times New Roman"/>
          <w:sz w:val="28"/>
          <w:szCs w:val="28"/>
        </w:rPr>
        <w:t xml:space="preserve"> для силы правой кисти: (52,0-48,6)/11,7 = 0,29.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Качественная оценка каждого показателя уровня физического разв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>тия (УФР) по степени соответствия его среднестатистическому стандар</w:t>
      </w:r>
      <w:r w:rsidRPr="008A6C2D">
        <w:rPr>
          <w:rFonts w:ascii="Times New Roman" w:hAnsi="Times New Roman" w:cs="Times New Roman"/>
          <w:sz w:val="28"/>
          <w:szCs w:val="28"/>
        </w:rPr>
        <w:t>т</w:t>
      </w:r>
      <w:r w:rsidRPr="008A6C2D">
        <w:rPr>
          <w:rFonts w:ascii="Times New Roman" w:hAnsi="Times New Roman" w:cs="Times New Roman"/>
          <w:sz w:val="28"/>
          <w:szCs w:val="28"/>
        </w:rPr>
        <w:t>ному значению: длина тела – выше среднего (+1,12), масса тела – сре</w:t>
      </w:r>
      <w:r w:rsidRPr="008A6C2D">
        <w:rPr>
          <w:rFonts w:ascii="Times New Roman" w:hAnsi="Times New Roman" w:cs="Times New Roman"/>
          <w:sz w:val="28"/>
          <w:szCs w:val="28"/>
        </w:rPr>
        <w:t>д</w:t>
      </w:r>
      <w:r w:rsidRPr="008A6C2D">
        <w:rPr>
          <w:rFonts w:ascii="Times New Roman" w:hAnsi="Times New Roman" w:cs="Times New Roman"/>
          <w:sz w:val="28"/>
          <w:szCs w:val="28"/>
        </w:rPr>
        <w:t>няя (+0,03), ОГК – средняя (+0,45), ЖЕЛ – средняя (+0,29), сила правой ки</w:t>
      </w:r>
      <w:r w:rsidRPr="008A6C2D">
        <w:rPr>
          <w:rFonts w:ascii="Times New Roman" w:hAnsi="Times New Roman" w:cs="Times New Roman"/>
          <w:sz w:val="28"/>
          <w:szCs w:val="28"/>
        </w:rPr>
        <w:t>с</w:t>
      </w:r>
      <w:r w:rsidRPr="008A6C2D">
        <w:rPr>
          <w:rFonts w:ascii="Times New Roman" w:hAnsi="Times New Roman" w:cs="Times New Roman"/>
          <w:sz w:val="28"/>
          <w:szCs w:val="28"/>
        </w:rPr>
        <w:t>ти – средняя (+0,29).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По полученным данным стоится антропометрический профиль, к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>торый выглядит следующим образом (рис. 1).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sz w:val="28"/>
          <w:szCs w:val="28"/>
        </w:rPr>
        <w:t xml:space="preserve">        +δ      МАССА     РОСТ         ЖЕЛ          ОКГ       СИЛА   КИСТИ    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138430</wp:posOffset>
                </wp:positionV>
                <wp:extent cx="4307205" cy="3105150"/>
                <wp:effectExtent l="10795" t="8255" r="6350" b="1079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7205" cy="310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7EFB9" id="Прямоугольник 14" o:spid="_x0000_s1026" style="position:absolute;margin-left:41.65pt;margin-top:10.9pt;width:339.15pt;height:244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"/>
            </w:pict>
          </mc:Fallback>
        </mc:AlternateContent>
      </w: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1057910</wp:posOffset>
                </wp:positionH>
                <wp:positionV relativeFrom="paragraph">
                  <wp:posOffset>138430</wp:posOffset>
                </wp:positionV>
                <wp:extent cx="0" cy="3105150"/>
                <wp:effectExtent l="6350" t="8255" r="12700" b="1079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04E23" id="Прямая соединительная линия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3pt,10.9pt" to="83.3pt,2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"/>
            </w:pict>
          </mc:Fallback>
        </mc:AlternateContent>
      </w: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126365</wp:posOffset>
                </wp:positionV>
                <wp:extent cx="0" cy="3120390"/>
                <wp:effectExtent l="5715" t="5715" r="13335" b="762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203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688CBA" id="Прямая соединительная линия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pt,9.95pt" to="318pt,2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"/>
            </w:pict>
          </mc:Fallback>
        </mc:AlternateContent>
      </w: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126365</wp:posOffset>
                </wp:positionV>
                <wp:extent cx="0" cy="3120390"/>
                <wp:effectExtent l="5715" t="5715" r="13335" b="762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203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6B2D09" id="Прямая соединительная линия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pt,9.95pt" to="258pt,2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"/>
            </w:pict>
          </mc:Fallback>
        </mc:AlternateContent>
      </w: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126365</wp:posOffset>
                </wp:positionV>
                <wp:extent cx="0" cy="3105150"/>
                <wp:effectExtent l="5715" t="5715" r="13335" b="1333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D48E7" id="Прямая соединительная линия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9.95pt" to="2in,2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"/>
            </w:pict>
          </mc:Fallback>
        </mc:AlternateContent>
      </w: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126365</wp:posOffset>
                </wp:positionV>
                <wp:extent cx="0" cy="3105150"/>
                <wp:effectExtent l="5715" t="5715" r="13335" b="1333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7F31CB" id="Прямая соединительная линия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9.95pt" to="204pt,2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"/>
            </w:pict>
          </mc:Fallback>
        </mc:AlternateContent>
      </w:r>
      <w:r w:rsidRPr="008A6C2D">
        <w:rPr>
          <w:rFonts w:ascii="Times New Roman" w:hAnsi="Times New Roman" w:cs="Times New Roman"/>
          <w:b/>
          <w:sz w:val="28"/>
          <w:szCs w:val="28"/>
        </w:rPr>
        <w:t xml:space="preserve">      2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1057910</wp:posOffset>
                </wp:positionH>
                <wp:positionV relativeFrom="paragraph">
                  <wp:posOffset>210185</wp:posOffset>
                </wp:positionV>
                <wp:extent cx="755650" cy="728980"/>
                <wp:effectExtent l="6350" t="13335" r="9525" b="1016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55650" cy="728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443D8" id="Прямая соединительная линия 8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3pt,16.55pt" to="142.8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"/>
            </w:pict>
          </mc:Fallback>
        </mc:AlternateContent>
      </w: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210185</wp:posOffset>
                </wp:positionV>
                <wp:extent cx="755650" cy="666750"/>
                <wp:effectExtent l="9525" t="13335" r="6350" b="57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" cy="666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BC035" id="Прямая соединительная линия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8pt,16.55pt" to="202.3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"/>
            </w:pict>
          </mc:Fallback>
        </mc:AlternateContent>
      </w:r>
    </w:p>
    <w:p w:rsidR="008A6C2D" w:rsidRPr="008A6C2D" w:rsidRDefault="008A6C2D" w:rsidP="008A6C2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345440</wp:posOffset>
                </wp:positionV>
                <wp:extent cx="4307205" cy="16510"/>
                <wp:effectExtent l="10795" t="5715" r="6350" b="63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07205" cy="16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15E429" id="Прямая соединительная линия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5pt,27.2pt" to="380.8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"/>
            </w:pict>
          </mc:Fallback>
        </mc:AlternateConten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713740" cy="478155"/>
                <wp:effectExtent l="6350" t="9525" r="13335" b="762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3740" cy="4781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52253" id="Прямая соединительная линия 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8pt,11.15pt" to="318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"/>
            </w:pict>
          </mc:Fallback>
        </mc:AlternateContent>
      </w:r>
      <w:r w:rsidRPr="008A6C2D">
        <w:rPr>
          <w:rFonts w:ascii="Times New Roman" w:hAnsi="Times New Roman" w:cs="Times New Roman"/>
          <w:b/>
          <w:sz w:val="28"/>
          <w:szCs w:val="28"/>
        </w:rPr>
        <w:t xml:space="preserve">  0,67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148590</wp:posOffset>
                </wp:positionV>
                <wp:extent cx="4307205" cy="0"/>
                <wp:effectExtent l="29845" t="31750" r="34925" b="349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7205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D6E863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5pt,11.7pt" to="380.8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" strokeweight="4.5pt"/>
            </w:pict>
          </mc:Fallback>
        </mc:AlternateContent>
      </w: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2569210</wp:posOffset>
                </wp:positionH>
                <wp:positionV relativeFrom="paragraph">
                  <wp:posOffset>44450</wp:posOffset>
                </wp:positionV>
                <wp:extent cx="755650" cy="312420"/>
                <wp:effectExtent l="12700" t="13335" r="12700" b="76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" cy="312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D61F5" id="Прямая соединительная линия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3pt,3.5pt" to="261.8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"/>
            </w:pict>
          </mc:Fallback>
        </mc:AlternateContent>
      </w:r>
      <w:r w:rsidRPr="008A6C2D">
        <w:rPr>
          <w:rFonts w:ascii="Times New Roman" w:hAnsi="Times New Roman" w:cs="Times New Roman"/>
          <w:b/>
          <w:sz w:val="28"/>
          <w:szCs w:val="28"/>
        </w:rPr>
        <w:t xml:space="preserve">     0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214630</wp:posOffset>
                </wp:positionV>
                <wp:extent cx="4307205" cy="0"/>
                <wp:effectExtent l="10795" t="10160" r="6350" b="88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7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8173BC" id="Прямая соединительная линия 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5pt,16.9pt" to="380.8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"/>
            </w:pict>
          </mc:Fallback>
        </mc:AlternateContent>
      </w:r>
      <w:r w:rsidRPr="008A6C2D">
        <w:rPr>
          <w:rFonts w:ascii="Times New Roman" w:hAnsi="Times New Roman" w:cs="Times New Roman"/>
          <w:b/>
          <w:sz w:val="28"/>
          <w:szCs w:val="28"/>
        </w:rPr>
        <w:t>- 0,67</w:t>
      </w:r>
    </w:p>
    <w:p w:rsidR="008A6C2D" w:rsidRPr="008A6C2D" w:rsidRDefault="008A6C2D" w:rsidP="008A6C2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sz w:val="28"/>
          <w:szCs w:val="28"/>
        </w:rPr>
        <w:t>-2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2589530</wp:posOffset>
                </wp:positionV>
                <wp:extent cx="2209800" cy="310515"/>
                <wp:effectExtent l="0" t="0" r="3810" b="0"/>
                <wp:wrapSquare wrapText="bothSides"/>
                <wp:docPr id="1" name="Полотно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30268" id="Полотно 1" o:spid="_x0000_s1026" editas="canvas" style="position:absolute;margin-left:30pt;margin-top:203.9pt;width:174pt;height:24.45pt;z-index:251659264" coordsize="22098,3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DpfiLE4QAAAAoBAAAPAAAAAAAAAAAA&#10;AAAAAG4DAABkcnMvZG93bnJldi54bWxQSwUGAAAAAAQABADzAAAAfAQAAAAA&#10;">
                <v:shape id="_x0000_s1027" type="#_x0000_t75" style="position:absolute;width:22098;height:3105;visibility:visible;mso-wrap-style:square">
                  <v:fill o:detectmouseclick="t"/>
                  <v:path o:connecttype="none"/>
                </v:shape>
                <w10:wrap type="square"/>
              </v:group>
            </w:pict>
          </mc:Fallback>
        </mc:AlternateContent>
      </w:r>
      <w:r w:rsidRPr="008A6C2D">
        <w:rPr>
          <w:rFonts w:ascii="Times New Roman" w:hAnsi="Times New Roman" w:cs="Times New Roman"/>
          <w:b/>
          <w:sz w:val="28"/>
          <w:szCs w:val="28"/>
        </w:rPr>
        <w:t xml:space="preserve">         -δ</w:t>
      </w:r>
    </w:p>
    <w:p w:rsidR="008A6C2D" w:rsidRPr="008A6C2D" w:rsidRDefault="008A6C2D" w:rsidP="008A6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 xml:space="preserve">            Рис. 1. Антропометрический профиль  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i/>
          <w:sz w:val="28"/>
          <w:szCs w:val="28"/>
        </w:rPr>
        <w:t>Общая оценка</w:t>
      </w:r>
      <w:r w:rsidRPr="008A6C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6C2D">
        <w:rPr>
          <w:rFonts w:ascii="Times New Roman" w:hAnsi="Times New Roman" w:cs="Times New Roman"/>
          <w:sz w:val="28"/>
          <w:szCs w:val="28"/>
        </w:rPr>
        <w:t>уровня физического развития по антропометрическ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 xml:space="preserve">му профилю: </w:t>
      </w:r>
      <w:r w:rsidRPr="008A6C2D">
        <w:rPr>
          <w:rFonts w:ascii="Times New Roman" w:hAnsi="Times New Roman" w:cs="Times New Roman"/>
          <w:b/>
          <w:sz w:val="28"/>
          <w:szCs w:val="28"/>
        </w:rPr>
        <w:t xml:space="preserve">физическое развитие среднее, </w:t>
      </w:r>
      <w:proofErr w:type="gramStart"/>
      <w:r w:rsidRPr="008A6C2D">
        <w:rPr>
          <w:rFonts w:ascii="Times New Roman" w:hAnsi="Times New Roman" w:cs="Times New Roman"/>
          <w:b/>
          <w:sz w:val="28"/>
          <w:szCs w:val="28"/>
        </w:rPr>
        <w:t>гармоничное  при</w:t>
      </w:r>
      <w:proofErr w:type="gramEnd"/>
      <w:r w:rsidRPr="008A6C2D">
        <w:rPr>
          <w:rFonts w:ascii="Times New Roman" w:hAnsi="Times New Roman" w:cs="Times New Roman"/>
          <w:b/>
          <w:sz w:val="28"/>
          <w:szCs w:val="28"/>
        </w:rPr>
        <w:t xml:space="preserve"> высоком росте.</w:t>
      </w:r>
    </w:p>
    <w:p w:rsidR="008A6C2D" w:rsidRPr="008A6C2D" w:rsidRDefault="008A6C2D" w:rsidP="008A6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ab/>
      </w:r>
      <w:r w:rsidRPr="008A6C2D">
        <w:rPr>
          <w:rFonts w:ascii="Times New Roman" w:hAnsi="Times New Roman" w:cs="Times New Roman"/>
          <w:b/>
          <w:i/>
          <w:sz w:val="28"/>
          <w:szCs w:val="28"/>
        </w:rPr>
        <w:t>Метод индексов.</w:t>
      </w:r>
      <w:r w:rsidRPr="008A6C2D">
        <w:rPr>
          <w:rFonts w:ascii="Times New Roman" w:hAnsi="Times New Roman" w:cs="Times New Roman"/>
          <w:sz w:val="28"/>
          <w:szCs w:val="28"/>
        </w:rPr>
        <w:t xml:space="preserve"> Этот метод позволяет оценивать физическое ра</w:t>
      </w:r>
      <w:r w:rsidRPr="008A6C2D">
        <w:rPr>
          <w:rFonts w:ascii="Times New Roman" w:hAnsi="Times New Roman" w:cs="Times New Roman"/>
          <w:sz w:val="28"/>
          <w:szCs w:val="28"/>
        </w:rPr>
        <w:t>з</w:t>
      </w:r>
      <w:r w:rsidRPr="008A6C2D">
        <w:rPr>
          <w:rFonts w:ascii="Times New Roman" w:hAnsi="Times New Roman" w:cs="Times New Roman"/>
          <w:sz w:val="28"/>
          <w:szCs w:val="28"/>
        </w:rPr>
        <w:t>витие по отношению одного к другому антроп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>метрическому признаку с помощью простейших математических выражений. Разные индексы включают разное число признаков. Метод индексов может использоваться в том сл</w:t>
      </w:r>
      <w:r w:rsidRPr="008A6C2D">
        <w:rPr>
          <w:rFonts w:ascii="Times New Roman" w:hAnsi="Times New Roman" w:cs="Times New Roman"/>
          <w:sz w:val="28"/>
          <w:szCs w:val="28"/>
        </w:rPr>
        <w:t>у</w:t>
      </w:r>
      <w:r w:rsidRPr="008A6C2D">
        <w:rPr>
          <w:rFonts w:ascii="Times New Roman" w:hAnsi="Times New Roman" w:cs="Times New Roman"/>
          <w:sz w:val="28"/>
          <w:szCs w:val="28"/>
        </w:rPr>
        <w:t xml:space="preserve">чае, если нет подходящих антропометрических стандартов. </w:t>
      </w:r>
      <w:r w:rsidRPr="008A6C2D">
        <w:rPr>
          <w:rFonts w:ascii="Times New Roman" w:hAnsi="Times New Roman" w:cs="Times New Roman"/>
          <w:sz w:val="28"/>
          <w:szCs w:val="28"/>
        </w:rPr>
        <w:tab/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ab/>
        <w:t>Рассмотрим общепринятые в спортивно-медицинской практике инде</w:t>
      </w:r>
      <w:r w:rsidRPr="008A6C2D">
        <w:rPr>
          <w:rFonts w:ascii="Times New Roman" w:hAnsi="Times New Roman" w:cs="Times New Roman"/>
          <w:sz w:val="28"/>
          <w:szCs w:val="28"/>
        </w:rPr>
        <w:t>к</w:t>
      </w:r>
      <w:r w:rsidRPr="008A6C2D">
        <w:rPr>
          <w:rFonts w:ascii="Times New Roman" w:hAnsi="Times New Roman" w:cs="Times New Roman"/>
          <w:sz w:val="28"/>
          <w:szCs w:val="28"/>
        </w:rPr>
        <w:t>сы.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6C2D">
        <w:rPr>
          <w:rFonts w:ascii="Times New Roman" w:hAnsi="Times New Roman" w:cs="Times New Roman"/>
          <w:i/>
          <w:sz w:val="28"/>
          <w:szCs w:val="28"/>
        </w:rPr>
        <w:t>Массоростовой</w:t>
      </w:r>
      <w:proofErr w:type="spellEnd"/>
      <w:r w:rsidRPr="008A6C2D">
        <w:rPr>
          <w:rFonts w:ascii="Times New Roman" w:hAnsi="Times New Roman" w:cs="Times New Roman"/>
          <w:i/>
          <w:sz w:val="28"/>
          <w:szCs w:val="28"/>
        </w:rPr>
        <w:t xml:space="preserve"> индекс (</w:t>
      </w:r>
      <w:proofErr w:type="spellStart"/>
      <w:r w:rsidRPr="008A6C2D">
        <w:rPr>
          <w:rFonts w:ascii="Times New Roman" w:hAnsi="Times New Roman" w:cs="Times New Roman"/>
          <w:i/>
          <w:sz w:val="28"/>
          <w:szCs w:val="28"/>
        </w:rPr>
        <w:t>Кетле</w:t>
      </w:r>
      <w:proofErr w:type="spellEnd"/>
      <w:r w:rsidRPr="008A6C2D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8A6C2D">
        <w:rPr>
          <w:rFonts w:ascii="Times New Roman" w:hAnsi="Times New Roman" w:cs="Times New Roman"/>
          <w:sz w:val="28"/>
          <w:szCs w:val="28"/>
        </w:rPr>
        <w:t>- определяет, сколько граммов веса должно приходится на сантиметр роста, таким образом: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ab/>
      </w:r>
      <w:r w:rsidRPr="008A6C2D">
        <w:rPr>
          <w:rFonts w:ascii="Times New Roman" w:hAnsi="Times New Roman" w:cs="Times New Roman"/>
          <w:sz w:val="28"/>
          <w:szCs w:val="28"/>
        </w:rPr>
        <w:tab/>
      </w:r>
      <w:r w:rsidRPr="008A6C2D">
        <w:rPr>
          <w:rFonts w:ascii="Times New Roman" w:hAnsi="Times New Roman" w:cs="Times New Roman"/>
          <w:sz w:val="28"/>
          <w:szCs w:val="28"/>
        </w:rPr>
        <w:tab/>
        <w:t xml:space="preserve">Индекс  </w:t>
      </w:r>
      <w:proofErr w:type="spellStart"/>
      <w:r w:rsidRPr="008A6C2D">
        <w:rPr>
          <w:rFonts w:ascii="Times New Roman" w:hAnsi="Times New Roman" w:cs="Times New Roman"/>
          <w:sz w:val="28"/>
          <w:szCs w:val="28"/>
        </w:rPr>
        <w:t>Кетле</w:t>
      </w:r>
      <w:proofErr w:type="spellEnd"/>
      <w:r w:rsidRPr="008A6C2D">
        <w:rPr>
          <w:rFonts w:ascii="Times New Roman" w:hAnsi="Times New Roman" w:cs="Times New Roman"/>
          <w:sz w:val="28"/>
          <w:szCs w:val="28"/>
        </w:rPr>
        <w:t xml:space="preserve">  =  </w:t>
      </w:r>
      <w:r w:rsidRPr="008A6C2D">
        <w:rPr>
          <w:rFonts w:ascii="Times New Roman" w:hAnsi="Times New Roman" w:cs="Times New Roman"/>
          <w:position w:val="-28"/>
          <w:sz w:val="28"/>
          <w:szCs w:val="28"/>
        </w:rPr>
        <w:object w:dxaOrig="1100" w:dyaOrig="660">
          <v:shape id="_x0000_i1030" type="#_x0000_t75" style="width:55.2pt;height:33pt" o:ole="">
            <v:imagedata r:id="rId10" o:title=""/>
          </v:shape>
          <o:OLEObject Type="Embed" ProgID="Equation.3" ShapeID="_x0000_i1030" DrawAspect="Content" ObjectID="_1710058932" r:id="rId11"/>
        </w:objec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Оценка индекса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370 – 400 г/см – нормальная упитанность (для мужчин)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325 – 375 г/см – нормальная упитанность (для женщин)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>Если у спортсменов этот индекс больше, необходимо выяснить, за счет чего это происходит: или за счет значительного увеличения подко</w:t>
      </w:r>
      <w:r w:rsidRPr="008A6C2D">
        <w:rPr>
          <w:rFonts w:ascii="Times New Roman" w:hAnsi="Times New Roman" w:cs="Times New Roman"/>
          <w:sz w:val="28"/>
          <w:szCs w:val="28"/>
        </w:rPr>
        <w:t>ж</w:t>
      </w:r>
      <w:r w:rsidRPr="008A6C2D">
        <w:rPr>
          <w:rFonts w:ascii="Times New Roman" w:hAnsi="Times New Roman" w:cs="Times New Roman"/>
          <w:sz w:val="28"/>
          <w:szCs w:val="28"/>
        </w:rPr>
        <w:t>ной жировой клетчатки или хорошо развитой мускулатуры или по какой-либо другой причине.</w:t>
      </w:r>
    </w:p>
    <w:p w:rsidR="008A6C2D" w:rsidRPr="008A6C2D" w:rsidRDefault="008A6C2D" w:rsidP="008A6C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C2D">
        <w:rPr>
          <w:rFonts w:ascii="Times New Roman" w:hAnsi="Times New Roman" w:cs="Times New Roman"/>
          <w:sz w:val="28"/>
          <w:szCs w:val="28"/>
        </w:rPr>
        <w:t xml:space="preserve"> </w:t>
      </w:r>
      <w:r w:rsidRPr="008A6C2D">
        <w:rPr>
          <w:rFonts w:ascii="Times New Roman" w:hAnsi="Times New Roman" w:cs="Times New Roman"/>
          <w:i/>
          <w:sz w:val="28"/>
          <w:szCs w:val="28"/>
        </w:rPr>
        <w:t xml:space="preserve">Индекс </w:t>
      </w:r>
      <w:proofErr w:type="spellStart"/>
      <w:r w:rsidRPr="008A6C2D">
        <w:rPr>
          <w:rFonts w:ascii="Times New Roman" w:hAnsi="Times New Roman" w:cs="Times New Roman"/>
          <w:i/>
          <w:sz w:val="28"/>
          <w:szCs w:val="28"/>
        </w:rPr>
        <w:t>Брокка</w:t>
      </w:r>
      <w:proofErr w:type="spellEnd"/>
      <w:r w:rsidRPr="008A6C2D">
        <w:rPr>
          <w:rFonts w:ascii="Times New Roman" w:hAnsi="Times New Roman" w:cs="Times New Roman"/>
          <w:sz w:val="28"/>
          <w:szCs w:val="28"/>
        </w:rPr>
        <w:t xml:space="preserve"> – соотношение между массой тела (М) и ростом (</w:t>
      </w:r>
      <w:r w:rsidRPr="008A6C2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8A6C2D">
        <w:rPr>
          <w:rFonts w:ascii="Times New Roman" w:hAnsi="Times New Roman" w:cs="Times New Roman"/>
          <w:sz w:val="28"/>
          <w:szCs w:val="28"/>
        </w:rPr>
        <w:t>)</w:t>
      </w:r>
    </w:p>
    <w:p w:rsidR="008A6C2D" w:rsidRPr="008A6C2D" w:rsidRDefault="008A6C2D" w:rsidP="008A6C2D">
      <w:pPr>
        <w:pStyle w:val="a3"/>
        <w:rPr>
          <w:sz w:val="28"/>
          <w:szCs w:val="28"/>
        </w:rPr>
      </w:pPr>
      <w:r w:rsidRPr="008A6C2D">
        <w:rPr>
          <w:sz w:val="28"/>
          <w:szCs w:val="28"/>
        </w:rPr>
        <w:t xml:space="preserve">М = </w:t>
      </w:r>
      <w:r w:rsidRPr="008A6C2D">
        <w:rPr>
          <w:sz w:val="28"/>
          <w:szCs w:val="28"/>
          <w:lang w:val="en-US"/>
        </w:rPr>
        <w:t>L</w:t>
      </w:r>
      <w:r w:rsidRPr="008A6C2D">
        <w:rPr>
          <w:sz w:val="28"/>
          <w:szCs w:val="28"/>
        </w:rPr>
        <w:t xml:space="preserve"> – 100 (кг), при </w:t>
      </w:r>
      <w:r w:rsidRPr="008A6C2D">
        <w:rPr>
          <w:sz w:val="28"/>
          <w:szCs w:val="28"/>
          <w:lang w:val="en-US"/>
        </w:rPr>
        <w:t>L</w:t>
      </w:r>
      <w:r w:rsidRPr="008A6C2D">
        <w:rPr>
          <w:sz w:val="28"/>
          <w:szCs w:val="28"/>
        </w:rPr>
        <w:t xml:space="preserve"> = 155 – 165 </w:t>
      </w:r>
      <w:r w:rsidRPr="008A6C2D">
        <w:rPr>
          <w:sz w:val="28"/>
          <w:szCs w:val="28"/>
          <w:lang w:val="en-US"/>
        </w:rPr>
        <w:t>c</w:t>
      </w:r>
      <w:r w:rsidRPr="008A6C2D">
        <w:rPr>
          <w:sz w:val="28"/>
          <w:szCs w:val="28"/>
        </w:rPr>
        <w:t>м</w:t>
      </w:r>
    </w:p>
    <w:p w:rsidR="008A6C2D" w:rsidRPr="008A6C2D" w:rsidRDefault="008A6C2D" w:rsidP="008A6C2D">
      <w:pPr>
        <w:pStyle w:val="a3"/>
        <w:rPr>
          <w:sz w:val="28"/>
          <w:szCs w:val="28"/>
        </w:rPr>
      </w:pPr>
      <w:r w:rsidRPr="008A6C2D">
        <w:rPr>
          <w:sz w:val="28"/>
          <w:szCs w:val="28"/>
        </w:rPr>
        <w:t xml:space="preserve">М = </w:t>
      </w:r>
      <w:r w:rsidRPr="008A6C2D">
        <w:rPr>
          <w:sz w:val="28"/>
          <w:szCs w:val="28"/>
          <w:lang w:val="en-US"/>
        </w:rPr>
        <w:t>L</w:t>
      </w:r>
      <w:r w:rsidRPr="008A6C2D">
        <w:rPr>
          <w:sz w:val="28"/>
          <w:szCs w:val="28"/>
        </w:rPr>
        <w:t xml:space="preserve"> – 105 (кг), при </w:t>
      </w:r>
      <w:r w:rsidRPr="008A6C2D">
        <w:rPr>
          <w:sz w:val="28"/>
          <w:szCs w:val="28"/>
          <w:lang w:val="en-US"/>
        </w:rPr>
        <w:t>L</w:t>
      </w:r>
      <w:r w:rsidRPr="008A6C2D">
        <w:rPr>
          <w:sz w:val="28"/>
          <w:szCs w:val="28"/>
        </w:rPr>
        <w:t xml:space="preserve"> = 166 – 175 </w:t>
      </w:r>
      <w:r w:rsidRPr="008A6C2D">
        <w:rPr>
          <w:sz w:val="28"/>
          <w:szCs w:val="28"/>
          <w:lang w:val="en-US"/>
        </w:rPr>
        <w:t>c</w:t>
      </w:r>
      <w:r w:rsidRPr="008A6C2D">
        <w:rPr>
          <w:sz w:val="28"/>
          <w:szCs w:val="28"/>
        </w:rPr>
        <w:t>м</w:t>
      </w:r>
    </w:p>
    <w:p w:rsidR="008A6C2D" w:rsidRPr="008A6C2D" w:rsidRDefault="008A6C2D" w:rsidP="008A6C2D">
      <w:pPr>
        <w:pStyle w:val="a3"/>
        <w:rPr>
          <w:sz w:val="28"/>
          <w:szCs w:val="28"/>
        </w:rPr>
      </w:pPr>
      <w:r w:rsidRPr="008A6C2D">
        <w:rPr>
          <w:sz w:val="28"/>
          <w:szCs w:val="28"/>
        </w:rPr>
        <w:t xml:space="preserve">М = </w:t>
      </w:r>
      <w:r w:rsidRPr="008A6C2D">
        <w:rPr>
          <w:sz w:val="28"/>
          <w:szCs w:val="28"/>
          <w:lang w:val="en-US"/>
        </w:rPr>
        <w:t>L</w:t>
      </w:r>
      <w:r w:rsidRPr="008A6C2D">
        <w:rPr>
          <w:sz w:val="28"/>
          <w:szCs w:val="28"/>
        </w:rPr>
        <w:t xml:space="preserve"> – 110 (кг), при </w:t>
      </w:r>
      <w:proofErr w:type="gramStart"/>
      <w:r w:rsidRPr="008A6C2D">
        <w:rPr>
          <w:sz w:val="28"/>
          <w:szCs w:val="28"/>
          <w:lang w:val="en-US"/>
        </w:rPr>
        <w:t>L</w:t>
      </w:r>
      <w:r w:rsidRPr="008A6C2D">
        <w:rPr>
          <w:sz w:val="28"/>
          <w:szCs w:val="28"/>
        </w:rPr>
        <w:t xml:space="preserve"> &gt;</w:t>
      </w:r>
      <w:proofErr w:type="gramEnd"/>
      <w:r w:rsidRPr="008A6C2D">
        <w:rPr>
          <w:sz w:val="28"/>
          <w:szCs w:val="28"/>
        </w:rPr>
        <w:t xml:space="preserve"> 175  </w:t>
      </w:r>
      <w:r w:rsidRPr="008A6C2D">
        <w:rPr>
          <w:sz w:val="28"/>
          <w:szCs w:val="28"/>
          <w:lang w:val="en-US"/>
        </w:rPr>
        <w:t>c</w:t>
      </w:r>
      <w:r w:rsidRPr="008A6C2D">
        <w:rPr>
          <w:sz w:val="28"/>
          <w:szCs w:val="28"/>
        </w:rPr>
        <w:t>м</w:t>
      </w:r>
    </w:p>
    <w:p w:rsidR="008A6C2D" w:rsidRPr="008A6C2D" w:rsidRDefault="008A6C2D" w:rsidP="008A6C2D">
      <w:pPr>
        <w:pStyle w:val="a3"/>
        <w:rPr>
          <w:sz w:val="28"/>
          <w:szCs w:val="28"/>
        </w:rPr>
      </w:pPr>
      <w:proofErr w:type="spellStart"/>
      <w:r w:rsidRPr="008A6C2D">
        <w:rPr>
          <w:sz w:val="28"/>
          <w:szCs w:val="28"/>
        </w:rPr>
        <w:t>Бекерт</w:t>
      </w:r>
      <w:proofErr w:type="spellEnd"/>
      <w:r w:rsidRPr="008A6C2D">
        <w:rPr>
          <w:sz w:val="28"/>
          <w:szCs w:val="28"/>
        </w:rPr>
        <w:t xml:space="preserve"> внес поправку в этот индекс, предложив отн</w:t>
      </w:r>
      <w:r w:rsidRPr="008A6C2D">
        <w:rPr>
          <w:sz w:val="28"/>
          <w:szCs w:val="28"/>
        </w:rPr>
        <w:t>и</w:t>
      </w:r>
      <w:r w:rsidRPr="008A6C2D">
        <w:rPr>
          <w:sz w:val="28"/>
          <w:szCs w:val="28"/>
        </w:rPr>
        <w:t xml:space="preserve">мать не 100, 105 и 110, а соответственно 103, 106 и 110. </w:t>
      </w:r>
    </w:p>
    <w:p w:rsidR="008A6C2D" w:rsidRPr="008A6C2D" w:rsidRDefault="008A6C2D" w:rsidP="008A6C2D">
      <w:pPr>
        <w:pStyle w:val="a3"/>
        <w:rPr>
          <w:sz w:val="28"/>
          <w:szCs w:val="28"/>
        </w:rPr>
      </w:pPr>
      <w:r w:rsidRPr="008A6C2D">
        <w:rPr>
          <w:i/>
          <w:sz w:val="28"/>
          <w:szCs w:val="28"/>
        </w:rPr>
        <w:t>Жизненный индекс</w:t>
      </w:r>
      <w:r w:rsidRPr="008A6C2D">
        <w:rPr>
          <w:sz w:val="28"/>
          <w:szCs w:val="28"/>
        </w:rPr>
        <w:t xml:space="preserve"> – характеризует функциональные возможности аппарата дыхания.</w:t>
      </w:r>
    </w:p>
    <w:p w:rsidR="008A6C2D" w:rsidRPr="008A6C2D" w:rsidRDefault="008A6C2D" w:rsidP="008A6C2D">
      <w:pPr>
        <w:pStyle w:val="a3"/>
        <w:rPr>
          <w:sz w:val="28"/>
          <w:szCs w:val="28"/>
        </w:rPr>
      </w:pPr>
      <w:r w:rsidRPr="008A6C2D">
        <w:rPr>
          <w:sz w:val="28"/>
          <w:szCs w:val="28"/>
        </w:rPr>
        <w:t xml:space="preserve">Жизненный индекс =  </w:t>
      </w:r>
      <w:r w:rsidRPr="008A6C2D">
        <w:rPr>
          <w:position w:val="-28"/>
          <w:sz w:val="28"/>
          <w:szCs w:val="28"/>
        </w:rPr>
        <w:object w:dxaOrig="1160" w:dyaOrig="660">
          <v:shape id="_x0000_i1031" type="#_x0000_t75" style="width:58.2pt;height:33pt" o:ole="">
            <v:imagedata r:id="rId12" o:title=""/>
          </v:shape>
          <o:OLEObject Type="Embed" ProgID="Equation.3" ShapeID="_x0000_i1031" DrawAspect="Content" ObjectID="_1710058933" r:id="rId13"/>
        </w:object>
      </w:r>
      <w:r w:rsidRPr="008A6C2D">
        <w:rPr>
          <w:sz w:val="28"/>
          <w:szCs w:val="28"/>
        </w:rPr>
        <w:t>,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т.е. рассчитывается, какой объем легких приходится на </w:t>
      </w:r>
      <w:smartTag w:uri="urn:schemas-microsoft-com:office:smarttags" w:element="metricconverter">
        <w:smartTagPr>
          <w:attr w:name="ProductID" w:val="1 кг"/>
        </w:smartTagPr>
        <w:r w:rsidRPr="008A6C2D">
          <w:rPr>
            <w:sz w:val="28"/>
            <w:szCs w:val="28"/>
          </w:rPr>
          <w:t>1 кг</w:t>
        </w:r>
      </w:smartTag>
      <w:r w:rsidRPr="008A6C2D">
        <w:rPr>
          <w:sz w:val="28"/>
          <w:szCs w:val="28"/>
        </w:rPr>
        <w:t xml:space="preserve"> массы тела. 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lastRenderedPageBreak/>
        <w:tab/>
        <w:t xml:space="preserve">Оценка индекса: норма для мужчин – 65–70 мл/кг; 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                         норма для женщин – 55–60 мл/кг.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ab/>
        <w:t>У спортсменов, как правило, жизненный индекс выше нормы.</w:t>
      </w:r>
    </w:p>
    <w:p w:rsidR="008A6C2D" w:rsidRPr="008A6C2D" w:rsidRDefault="008A6C2D" w:rsidP="008A6C2D">
      <w:pPr>
        <w:pStyle w:val="a3"/>
        <w:ind w:firstLine="709"/>
        <w:rPr>
          <w:i/>
          <w:sz w:val="28"/>
          <w:szCs w:val="28"/>
        </w:rPr>
      </w:pPr>
    </w:p>
    <w:p w:rsidR="008A6C2D" w:rsidRPr="008A6C2D" w:rsidRDefault="008A6C2D" w:rsidP="008A6C2D">
      <w:pPr>
        <w:pStyle w:val="a3"/>
        <w:ind w:firstLine="709"/>
        <w:rPr>
          <w:sz w:val="28"/>
          <w:szCs w:val="28"/>
        </w:rPr>
      </w:pPr>
      <w:r w:rsidRPr="008A6C2D">
        <w:rPr>
          <w:i/>
          <w:sz w:val="28"/>
          <w:szCs w:val="28"/>
        </w:rPr>
        <w:t>Индекс Эрисмана</w:t>
      </w:r>
      <w:r w:rsidRPr="008A6C2D">
        <w:rPr>
          <w:sz w:val="28"/>
          <w:szCs w:val="28"/>
        </w:rPr>
        <w:t xml:space="preserve"> – пропорциональность развития грудной клетки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                             Индекс Эрисмана = </w:t>
      </w:r>
      <w:r w:rsidRPr="008A6C2D">
        <w:rPr>
          <w:position w:val="-24"/>
          <w:sz w:val="28"/>
          <w:szCs w:val="28"/>
        </w:rPr>
        <w:object w:dxaOrig="2200" w:dyaOrig="620">
          <v:shape id="_x0000_i1032" type="#_x0000_t75" style="width:109.8pt;height:31.2pt" o:ole="">
            <v:imagedata r:id="rId14" o:title=""/>
          </v:shape>
          <o:OLEObject Type="Embed" ProgID="Equation.3" ShapeID="_x0000_i1032" DrawAspect="Content" ObjectID="_1710058934" r:id="rId15"/>
        </w:object>
      </w:r>
      <w:r w:rsidRPr="008A6C2D">
        <w:rPr>
          <w:sz w:val="28"/>
          <w:szCs w:val="28"/>
        </w:rPr>
        <w:t xml:space="preserve">,           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где ОГР – окружность грудной клетки на паузе. </w:t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Оценка индекса: норма для мужчин - 5,3 –5,8 см; 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                     норма для женщин -  3,0 –3,3 см.</w:t>
      </w:r>
    </w:p>
    <w:p w:rsidR="008A6C2D" w:rsidRPr="008A6C2D" w:rsidRDefault="008A6C2D" w:rsidP="008A6C2D">
      <w:pPr>
        <w:pStyle w:val="a3"/>
        <w:ind w:firstLine="709"/>
        <w:rPr>
          <w:i/>
          <w:sz w:val="28"/>
          <w:szCs w:val="28"/>
        </w:rPr>
      </w:pPr>
    </w:p>
    <w:p w:rsidR="008A6C2D" w:rsidRPr="008A6C2D" w:rsidRDefault="008A6C2D" w:rsidP="008A6C2D">
      <w:pPr>
        <w:pStyle w:val="a3"/>
        <w:ind w:firstLine="709"/>
        <w:rPr>
          <w:sz w:val="28"/>
          <w:szCs w:val="28"/>
        </w:rPr>
      </w:pPr>
      <w:r w:rsidRPr="008A6C2D">
        <w:rPr>
          <w:i/>
          <w:sz w:val="28"/>
          <w:szCs w:val="28"/>
        </w:rPr>
        <w:t xml:space="preserve">Показатель крепости телосложения (по </w:t>
      </w:r>
      <w:proofErr w:type="spellStart"/>
      <w:r w:rsidRPr="008A6C2D">
        <w:rPr>
          <w:i/>
          <w:sz w:val="28"/>
          <w:szCs w:val="28"/>
        </w:rPr>
        <w:t>Пинье</w:t>
      </w:r>
      <w:proofErr w:type="spellEnd"/>
      <w:r w:rsidRPr="008A6C2D">
        <w:rPr>
          <w:i/>
          <w:sz w:val="28"/>
          <w:szCs w:val="28"/>
        </w:rPr>
        <w:t>).</w:t>
      </w:r>
      <w:r w:rsidRPr="008A6C2D">
        <w:rPr>
          <w:sz w:val="28"/>
          <w:szCs w:val="28"/>
        </w:rPr>
        <w:t xml:space="preserve"> 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>Х = Р – (В + О),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где Х – индекс; Р – рост (см); В – масса тела (кг</w:t>
      </w:r>
      <w:proofErr w:type="gramStart"/>
      <w:r w:rsidRPr="008A6C2D">
        <w:rPr>
          <w:sz w:val="28"/>
          <w:szCs w:val="28"/>
        </w:rPr>
        <w:t>);  О</w:t>
      </w:r>
      <w:proofErr w:type="gramEnd"/>
      <w:r w:rsidRPr="008A6C2D">
        <w:rPr>
          <w:sz w:val="28"/>
          <w:szCs w:val="28"/>
        </w:rPr>
        <w:t xml:space="preserve"> – окружность грудной клетки в фазе  выдоха (см).</w:t>
      </w:r>
    </w:p>
    <w:p w:rsidR="008A6C2D" w:rsidRPr="008A6C2D" w:rsidRDefault="008A6C2D" w:rsidP="008A6C2D">
      <w:pPr>
        <w:pStyle w:val="a3"/>
        <w:ind w:firstLine="709"/>
        <w:rPr>
          <w:sz w:val="28"/>
          <w:szCs w:val="28"/>
        </w:rPr>
      </w:pPr>
      <w:r w:rsidRPr="008A6C2D">
        <w:rPr>
          <w:sz w:val="28"/>
          <w:szCs w:val="28"/>
        </w:rPr>
        <w:t xml:space="preserve">Оценка индекса: </w:t>
      </w:r>
      <w:proofErr w:type="gramStart"/>
      <w:r w:rsidRPr="008A6C2D">
        <w:rPr>
          <w:sz w:val="28"/>
          <w:szCs w:val="28"/>
        </w:rPr>
        <w:t>&lt; 10</w:t>
      </w:r>
      <w:proofErr w:type="gramEnd"/>
      <w:r w:rsidRPr="008A6C2D">
        <w:rPr>
          <w:sz w:val="28"/>
          <w:szCs w:val="28"/>
        </w:rPr>
        <w:t xml:space="preserve"> – крепкое телосложение;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                           10 – 20 – хорошее телосложение;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                           21 – 25 – среднее телосложение;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                           26 – 35 – слабое телосложение;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                                &gt; 36 –  очень слабое телосложение.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ab/>
        <w:t xml:space="preserve">Силовые индексы – определяют развитие силы отдельных групп мышц относительно веса тела, таким образом: 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        </w:t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i/>
          <w:sz w:val="28"/>
          <w:szCs w:val="28"/>
        </w:rPr>
        <w:t>Силовой индекс для кисти</w:t>
      </w:r>
      <w:r w:rsidRPr="008A6C2D">
        <w:rPr>
          <w:sz w:val="28"/>
          <w:szCs w:val="28"/>
        </w:rPr>
        <w:t xml:space="preserve">  = </w:t>
      </w:r>
      <w:r w:rsidRPr="008A6C2D">
        <w:rPr>
          <w:position w:val="-24"/>
          <w:sz w:val="28"/>
          <w:szCs w:val="28"/>
        </w:rPr>
        <w:object w:dxaOrig="999" w:dyaOrig="620">
          <v:shape id="_x0000_i1033" type="#_x0000_t75" style="width:49.8pt;height:31.2pt" o:ole="">
            <v:imagedata r:id="rId16" o:title=""/>
          </v:shape>
          <o:OLEObject Type="Embed" ProgID="Equation.3" ShapeID="_x0000_i1033" DrawAspect="Content" ObjectID="_1710058935" r:id="rId17"/>
        </w:object>
      </w:r>
      <w:r w:rsidRPr="008A6C2D">
        <w:rPr>
          <w:sz w:val="28"/>
          <w:szCs w:val="28"/>
        </w:rPr>
        <w:t>%,</w:t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  <w:r w:rsidRPr="008A6C2D">
        <w:rPr>
          <w:sz w:val="28"/>
          <w:szCs w:val="28"/>
        </w:rPr>
        <w:tab/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где СК – сила кисти (кг); М - масса тела (кг). 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 xml:space="preserve">Средняя величина силы </w:t>
      </w:r>
      <w:proofErr w:type="gramStart"/>
      <w:r w:rsidRPr="008A6C2D">
        <w:rPr>
          <w:sz w:val="28"/>
          <w:szCs w:val="28"/>
        </w:rPr>
        <w:t>кисти  –</w:t>
      </w:r>
      <w:proofErr w:type="gramEnd"/>
      <w:r w:rsidRPr="008A6C2D">
        <w:rPr>
          <w:sz w:val="28"/>
          <w:szCs w:val="28"/>
        </w:rPr>
        <w:t xml:space="preserve">   70 -75 %</w:t>
      </w:r>
    </w:p>
    <w:p w:rsidR="008A6C2D" w:rsidRPr="008A6C2D" w:rsidRDefault="008A6C2D" w:rsidP="008A6C2D">
      <w:pPr>
        <w:pStyle w:val="a3"/>
        <w:ind w:firstLine="0"/>
        <w:rPr>
          <w:i/>
          <w:sz w:val="28"/>
          <w:szCs w:val="28"/>
        </w:rPr>
      </w:pPr>
      <w:r w:rsidRPr="008A6C2D">
        <w:rPr>
          <w:i/>
          <w:sz w:val="28"/>
          <w:szCs w:val="28"/>
        </w:rPr>
        <w:t xml:space="preserve">                    </w:t>
      </w:r>
    </w:p>
    <w:p w:rsidR="008A6C2D" w:rsidRPr="008A6C2D" w:rsidRDefault="008A6C2D" w:rsidP="008A6C2D">
      <w:pPr>
        <w:pStyle w:val="a3"/>
        <w:ind w:firstLine="0"/>
        <w:rPr>
          <w:i/>
          <w:sz w:val="28"/>
          <w:szCs w:val="28"/>
        </w:rPr>
      </w:pPr>
      <w:r w:rsidRPr="008A6C2D">
        <w:rPr>
          <w:i/>
          <w:sz w:val="28"/>
          <w:szCs w:val="28"/>
        </w:rPr>
        <w:t xml:space="preserve">                        Силовой индекс для становой силы </w:t>
      </w:r>
      <w:r w:rsidRPr="008A6C2D">
        <w:rPr>
          <w:i/>
          <w:sz w:val="28"/>
          <w:szCs w:val="28"/>
        </w:rPr>
        <w:tab/>
      </w:r>
      <w:r w:rsidRPr="008A6C2D">
        <w:rPr>
          <w:i/>
          <w:sz w:val="28"/>
          <w:szCs w:val="28"/>
        </w:rPr>
        <w:tab/>
        <w:t xml:space="preserve">  </w:t>
      </w:r>
      <w:r w:rsidRPr="008A6C2D">
        <w:rPr>
          <w:i/>
          <w:sz w:val="28"/>
          <w:szCs w:val="28"/>
        </w:rPr>
        <w:tab/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i/>
          <w:position w:val="-10"/>
          <w:sz w:val="28"/>
          <w:szCs w:val="28"/>
        </w:rPr>
        <w:object w:dxaOrig="180" w:dyaOrig="340">
          <v:shape id="_x0000_i1034" type="#_x0000_t75" style="width:9pt;height:16.8pt" o:ole="">
            <v:imagedata r:id="rId18" o:title=""/>
          </v:shape>
          <o:OLEObject Type="Embed" ProgID="Equation.3" ShapeID="_x0000_i1034" DrawAspect="Content" ObjectID="_1710058936" r:id="rId19"/>
        </w:object>
      </w:r>
      <w:r w:rsidRPr="008A6C2D">
        <w:rPr>
          <w:i/>
          <w:sz w:val="28"/>
          <w:szCs w:val="28"/>
        </w:rPr>
        <w:t xml:space="preserve">                     или показатель развития мышц спины </w:t>
      </w:r>
      <w:r w:rsidRPr="008A6C2D">
        <w:rPr>
          <w:sz w:val="28"/>
          <w:szCs w:val="28"/>
        </w:rPr>
        <w:t xml:space="preserve">  = </w:t>
      </w:r>
      <w:r w:rsidRPr="008A6C2D">
        <w:rPr>
          <w:position w:val="-24"/>
          <w:sz w:val="28"/>
          <w:szCs w:val="28"/>
        </w:rPr>
        <w:object w:dxaOrig="980" w:dyaOrig="620">
          <v:shape id="_x0000_i1035" type="#_x0000_t75" style="width:49.2pt;height:31.2pt" o:ole="">
            <v:imagedata r:id="rId20" o:title=""/>
          </v:shape>
          <o:OLEObject Type="Embed" ProgID="Equation.3" ShapeID="_x0000_i1035" DrawAspect="Content" ObjectID="_1710058937" r:id="rId21"/>
        </w:object>
      </w:r>
      <w:r w:rsidRPr="008A6C2D">
        <w:rPr>
          <w:sz w:val="28"/>
          <w:szCs w:val="28"/>
        </w:rPr>
        <w:t>%,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>где СС – становая сила (кг), М – масса тела (кг).</w:t>
      </w:r>
    </w:p>
    <w:p w:rsidR="008A6C2D" w:rsidRPr="008A6C2D" w:rsidRDefault="008A6C2D" w:rsidP="008A6C2D">
      <w:pPr>
        <w:pStyle w:val="a3"/>
        <w:ind w:firstLine="0"/>
        <w:rPr>
          <w:sz w:val="28"/>
          <w:szCs w:val="28"/>
        </w:rPr>
      </w:pPr>
      <w:r w:rsidRPr="008A6C2D">
        <w:rPr>
          <w:sz w:val="28"/>
          <w:szCs w:val="28"/>
        </w:rPr>
        <w:t>Средняя величина становой силы   –    200 -220 %.</w:t>
      </w:r>
    </w:p>
    <w:p w:rsidR="008A6C2D" w:rsidRPr="00DA5CB0" w:rsidRDefault="008A6C2D" w:rsidP="008A6C2D">
      <w:pPr>
        <w:spacing w:after="0" w:line="240" w:lineRule="auto"/>
        <w:ind w:firstLine="709"/>
        <w:jc w:val="both"/>
        <w:rPr>
          <w:sz w:val="30"/>
          <w:szCs w:val="30"/>
        </w:rPr>
      </w:pPr>
      <w:r w:rsidRPr="008A6C2D">
        <w:rPr>
          <w:rFonts w:ascii="Times New Roman" w:hAnsi="Times New Roman" w:cs="Times New Roman"/>
          <w:sz w:val="28"/>
          <w:szCs w:val="28"/>
        </w:rPr>
        <w:tab/>
      </w:r>
      <w:r w:rsidRPr="008A6C2D">
        <w:rPr>
          <w:rFonts w:ascii="Times New Roman" w:hAnsi="Times New Roman" w:cs="Times New Roman"/>
          <w:b/>
          <w:i/>
          <w:sz w:val="28"/>
          <w:szCs w:val="28"/>
        </w:rPr>
        <w:t>Метод корреляции</w:t>
      </w:r>
      <w:r w:rsidRPr="008A6C2D">
        <w:rPr>
          <w:rFonts w:ascii="Times New Roman" w:hAnsi="Times New Roman" w:cs="Times New Roman"/>
          <w:i/>
          <w:sz w:val="28"/>
          <w:szCs w:val="28"/>
        </w:rPr>
        <w:t xml:space="preserve"> (оценка по номограммам).</w:t>
      </w:r>
      <w:r w:rsidRPr="008A6C2D">
        <w:rPr>
          <w:rFonts w:ascii="Times New Roman" w:hAnsi="Times New Roman" w:cs="Times New Roman"/>
          <w:sz w:val="28"/>
          <w:szCs w:val="28"/>
        </w:rPr>
        <w:t xml:space="preserve"> Признаки физич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>ского развития связаны между собой. С изменением одного признака, м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>гут изменяться и другие. А в ряде случаев с увеличением одних признаков увеличиваются и другие (н</w:t>
      </w:r>
      <w:r w:rsidRPr="008A6C2D">
        <w:rPr>
          <w:rFonts w:ascii="Times New Roman" w:hAnsi="Times New Roman" w:cs="Times New Roman"/>
          <w:sz w:val="28"/>
          <w:szCs w:val="28"/>
        </w:rPr>
        <w:t>а</w:t>
      </w:r>
      <w:r w:rsidRPr="008A6C2D">
        <w:rPr>
          <w:rFonts w:ascii="Times New Roman" w:hAnsi="Times New Roman" w:cs="Times New Roman"/>
          <w:sz w:val="28"/>
          <w:szCs w:val="28"/>
        </w:rPr>
        <w:t>пример, с увеличением подвижности грудной клетки – увел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>чивается ЖЕЛ) – эту связь можно назвать положительной, в другом же случае связь может быть отрицательной – когда увеличение одного признака сопровождается снижением другого (например, увелич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>ние силовых показателей и снижение окружности живота). Сущность м</w:t>
      </w:r>
      <w:r w:rsidRPr="008A6C2D">
        <w:rPr>
          <w:rFonts w:ascii="Times New Roman" w:hAnsi="Times New Roman" w:cs="Times New Roman"/>
          <w:sz w:val="28"/>
          <w:szCs w:val="28"/>
        </w:rPr>
        <w:t>е</w:t>
      </w:r>
      <w:r w:rsidRPr="008A6C2D">
        <w:rPr>
          <w:rFonts w:ascii="Times New Roman" w:hAnsi="Times New Roman" w:cs="Times New Roman"/>
          <w:sz w:val="28"/>
          <w:szCs w:val="28"/>
        </w:rPr>
        <w:t>тода корреляции и состоит в установлении зависимости между отдельн</w:t>
      </w:r>
      <w:r w:rsidRPr="008A6C2D">
        <w:rPr>
          <w:rFonts w:ascii="Times New Roman" w:hAnsi="Times New Roman" w:cs="Times New Roman"/>
          <w:sz w:val="28"/>
          <w:szCs w:val="28"/>
        </w:rPr>
        <w:t>ы</w:t>
      </w:r>
      <w:r w:rsidRPr="008A6C2D">
        <w:rPr>
          <w:rFonts w:ascii="Times New Roman" w:hAnsi="Times New Roman" w:cs="Times New Roman"/>
          <w:sz w:val="28"/>
          <w:szCs w:val="28"/>
        </w:rPr>
        <w:t>ми признаками физического развития, выражаемыми математически при помощи коэффициентов корреляции и регрессии. С помощью коэффиц</w:t>
      </w:r>
      <w:r w:rsidRPr="008A6C2D">
        <w:rPr>
          <w:rFonts w:ascii="Times New Roman" w:hAnsi="Times New Roman" w:cs="Times New Roman"/>
          <w:sz w:val="28"/>
          <w:szCs w:val="28"/>
        </w:rPr>
        <w:t>и</w:t>
      </w:r>
      <w:r w:rsidRPr="008A6C2D">
        <w:rPr>
          <w:rFonts w:ascii="Times New Roman" w:hAnsi="Times New Roman" w:cs="Times New Roman"/>
          <w:sz w:val="28"/>
          <w:szCs w:val="28"/>
        </w:rPr>
        <w:t xml:space="preserve">ентов </w:t>
      </w:r>
      <w:r w:rsidRPr="008A6C2D">
        <w:rPr>
          <w:rFonts w:ascii="Times New Roman" w:hAnsi="Times New Roman" w:cs="Times New Roman"/>
          <w:sz w:val="28"/>
          <w:szCs w:val="28"/>
        </w:rPr>
        <w:lastRenderedPageBreak/>
        <w:t>регрессии построены специальные таблицы для оценки физического развития – оценивать различные п</w:t>
      </w:r>
      <w:r w:rsidRPr="008A6C2D">
        <w:rPr>
          <w:rFonts w:ascii="Times New Roman" w:hAnsi="Times New Roman" w:cs="Times New Roman"/>
          <w:sz w:val="28"/>
          <w:szCs w:val="28"/>
        </w:rPr>
        <w:t>о</w:t>
      </w:r>
      <w:r w:rsidRPr="008A6C2D">
        <w:rPr>
          <w:rFonts w:ascii="Times New Roman" w:hAnsi="Times New Roman" w:cs="Times New Roman"/>
          <w:sz w:val="28"/>
          <w:szCs w:val="28"/>
        </w:rPr>
        <w:t>казатели физического</w:t>
      </w:r>
      <w:r w:rsidRPr="00DA5CB0">
        <w:rPr>
          <w:sz w:val="30"/>
          <w:szCs w:val="30"/>
        </w:rPr>
        <w:t xml:space="preserve"> развития.</w:t>
      </w:r>
    </w:p>
    <w:p w:rsidR="008A6C2D" w:rsidRDefault="008A6C2D" w:rsidP="008A6C2D">
      <w:pPr>
        <w:pStyle w:val="a3"/>
        <w:ind w:firstLine="0"/>
        <w:rPr>
          <w:sz w:val="30"/>
          <w:szCs w:val="30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645E" w:rsidRPr="0037645E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285D15"/>
    <w:rsid w:val="0037645E"/>
    <w:rsid w:val="003B227A"/>
    <w:rsid w:val="00657088"/>
    <w:rsid w:val="006C404D"/>
    <w:rsid w:val="008A6C2D"/>
    <w:rsid w:val="008E4C54"/>
    <w:rsid w:val="00A13BA9"/>
    <w:rsid w:val="00C059CA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4C54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paragraph" w:styleId="a3">
    <w:name w:val="Body Text Indent"/>
    <w:basedOn w:val="a"/>
    <w:link w:val="a4"/>
    <w:rsid w:val="008A6C2D"/>
    <w:pPr>
      <w:spacing w:after="0" w:line="240" w:lineRule="auto"/>
      <w:ind w:left="360" w:firstLine="34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A6C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oleObject" Target="embeddings/oleObject7.bin"/><Relationship Id="rId18" Type="http://schemas.openxmlformats.org/officeDocument/2006/relationships/image" Target="media/image6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3.bin"/><Relationship Id="rId12" Type="http://schemas.openxmlformats.org/officeDocument/2006/relationships/image" Target="media/image3.wmf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10.bin"/><Relationship Id="rId4" Type="http://schemas.openxmlformats.org/officeDocument/2006/relationships/image" Target="media/image1.wmf"/><Relationship Id="rId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1348</Words>
  <Characters>7685</Characters>
  <Application>Microsoft Office Word</Application>
  <DocSecurity>0</DocSecurity>
  <Lines>64</Lines>
  <Paragraphs>18</Paragraphs>
  <ScaleCrop>false</ScaleCrop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2022-03-21T16:00:00Z</dcterms:created>
  <dcterms:modified xsi:type="dcterms:W3CDTF">2022-03-29T08:36:00Z</dcterms:modified>
</cp:coreProperties>
</file>